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94427B" w14:textId="6F5458A3" w:rsidR="00E752B4" w:rsidRPr="00B33F78" w:rsidRDefault="00E752B4" w:rsidP="00E752B4">
      <w:r w:rsidRPr="00B33F78">
        <w:rPr>
          <w:sz w:val="20"/>
          <w:szCs w:val="20"/>
        </w:rPr>
        <w:t>(Nur für ISV-Lizenzgebührenprogramm)</w:t>
      </w:r>
    </w:p>
    <w:tbl>
      <w:tblPr>
        <w:tblW w:w="9360" w:type="dxa"/>
        <w:tblLook w:val="01E0" w:firstRow="1" w:lastRow="1" w:firstColumn="1" w:lastColumn="1" w:noHBand="0" w:noVBand="0"/>
      </w:tblPr>
      <w:tblGrid>
        <w:gridCol w:w="9360"/>
      </w:tblGrid>
      <w:tr w:rsidR="00E752B4" w:rsidRPr="00B33F78" w14:paraId="558B7869" w14:textId="77777777" w:rsidTr="00F91911">
        <w:trPr>
          <w:trHeight w:hRule="exact" w:val="594"/>
        </w:trPr>
        <w:tc>
          <w:tcPr>
            <w:tcW w:w="9360" w:type="dxa"/>
            <w:shd w:val="clear" w:color="auto" w:fill="000080"/>
            <w:vAlign w:val="center"/>
          </w:tcPr>
          <w:p w14:paraId="714740BD" w14:textId="08D97C43" w:rsidR="00E752B4" w:rsidRPr="00B33F78" w:rsidRDefault="00E752B4" w:rsidP="00F91911">
            <w:pPr>
              <w:pStyle w:val="HeadingSoftwareTitle"/>
              <w:widowControl w:val="0"/>
              <w:pBdr>
                <w:bottom w:val="none" w:sz="0" w:space="0" w:color="auto"/>
              </w:pBdr>
              <w:rPr>
                <w:b w:val="0"/>
                <w:bCs w:val="0"/>
              </w:rPr>
            </w:pPr>
            <w:bookmarkStart w:id="0" w:name="_Toc104876522"/>
            <w:bookmarkStart w:id="1" w:name="_Toc116219487"/>
            <w:r w:rsidRPr="00B33F78">
              <w:t>Microsoft</w:t>
            </w:r>
            <w:r w:rsidR="009027CF" w:rsidRPr="00476274">
              <w:rPr>
                <w:rStyle w:val="FootnoteReference"/>
                <w:color w:val="FFFFFF"/>
              </w:rPr>
              <w:footnoteReference w:id="1"/>
            </w:r>
            <w:r w:rsidRPr="00476274">
              <w:rPr>
                <w:color w:val="FFFFFF"/>
              </w:rPr>
              <w:t xml:space="preserve"> SQL Server 2016 Standard </w:t>
            </w:r>
            <w:r w:rsidRPr="00B33F78">
              <w:rPr>
                <w:u w:val="single"/>
              </w:rPr>
              <w:t>     </w:t>
            </w:r>
            <w:r w:rsidR="009027CF" w:rsidRPr="00476274">
              <w:rPr>
                <w:rStyle w:val="FootnoteReference"/>
                <w:color w:val="FFFFFF"/>
              </w:rPr>
              <w:footnoteReference w:id="2"/>
            </w:r>
            <w:bookmarkEnd w:id="0"/>
            <w:bookmarkEnd w:id="1"/>
          </w:p>
        </w:tc>
      </w:tr>
      <w:tr w:rsidR="00E752B4" w:rsidRPr="00B33F78" w14:paraId="60A8C1BB" w14:textId="77777777" w:rsidTr="00CA588A">
        <w:trPr>
          <w:trHeight w:hRule="exact" w:val="72"/>
        </w:trPr>
        <w:tc>
          <w:tcPr>
            <w:tcW w:w="9360" w:type="dxa"/>
          </w:tcPr>
          <w:p w14:paraId="629747C2" w14:textId="77777777" w:rsidR="00E752B4" w:rsidRPr="00B33F78" w:rsidRDefault="00E752B4" w:rsidP="007878A3">
            <w:pPr>
              <w:rPr>
                <w:sz w:val="20"/>
                <w:szCs w:val="20"/>
              </w:rPr>
            </w:pPr>
          </w:p>
        </w:tc>
      </w:tr>
      <w:tr w:rsidR="00E752B4" w:rsidRPr="00B33F78" w14:paraId="2FC87F1E" w14:textId="77777777" w:rsidTr="00F91911">
        <w:trPr>
          <w:trHeight w:val="2178"/>
        </w:trPr>
        <w:tc>
          <w:tcPr>
            <w:tcW w:w="9360" w:type="dxa"/>
            <w:vAlign w:val="center"/>
          </w:tcPr>
          <w:p w14:paraId="546FD55F" w14:textId="0F0FB575" w:rsidR="00A36306" w:rsidRPr="00B33F78" w:rsidRDefault="00214E73" w:rsidP="007F43E0">
            <w:r w:rsidRPr="00B33F78">
              <w:rPr>
                <w:b/>
                <w:sz w:val="20"/>
                <w:szCs w:val="20"/>
              </w:rPr>
              <w:t xml:space="preserve">Core-Lizenzen: </w:t>
            </w:r>
            <w:r w:rsidRPr="00B33F78">
              <w:rPr>
                <w:b/>
                <w:sz w:val="20"/>
                <w:szCs w:val="20"/>
                <w:u w:val="single"/>
              </w:rPr>
              <w:fldChar w:fldCharType="begin">
                <w:ffData>
                  <w:name w:val="Text33"/>
                  <w:enabled/>
                  <w:calcOnExit w:val="0"/>
                  <w:textInput/>
                </w:ffData>
              </w:fldChar>
            </w:r>
            <w:r w:rsidR="00A36306" w:rsidRPr="00B33F78">
              <w:rPr>
                <w:b/>
                <w:sz w:val="20"/>
                <w:szCs w:val="20"/>
                <w:u w:val="single"/>
                <w:lang w:val="fr-FR"/>
              </w:rPr>
              <w:instrText xml:space="preserve"> FORMTEXT </w:instrText>
            </w:r>
            <w:r w:rsidRPr="00B33F78">
              <w:rPr>
                <w:b/>
                <w:sz w:val="20"/>
                <w:szCs w:val="20"/>
                <w:u w:val="single"/>
                <w:lang w:val="fr-FR"/>
              </w:rPr>
            </w:r>
            <w:r w:rsidRPr="00B33F78">
              <w:rPr>
                <w:b/>
                <w:sz w:val="20"/>
                <w:szCs w:val="20"/>
                <w:u w:val="single"/>
                <w:lang w:val="fr-FR"/>
              </w:rPr>
              <w:fldChar w:fldCharType="separate"/>
            </w:r>
            <w:bookmarkStart w:id="2" w:name="_GoBack"/>
            <w:r w:rsidR="00A36306" w:rsidRPr="00B33F78">
              <w:rPr>
                <w:b/>
                <w:noProof/>
                <w:sz w:val="20"/>
                <w:szCs w:val="20"/>
                <w:u w:val="single"/>
              </w:rPr>
              <w:t> </w:t>
            </w:r>
            <w:r w:rsidR="00A36306" w:rsidRPr="00B33F78">
              <w:rPr>
                <w:b/>
                <w:noProof/>
                <w:sz w:val="20"/>
                <w:szCs w:val="20"/>
                <w:u w:val="single"/>
              </w:rPr>
              <w:t> </w:t>
            </w:r>
            <w:r w:rsidR="00A36306" w:rsidRPr="00B33F78">
              <w:rPr>
                <w:b/>
                <w:noProof/>
                <w:sz w:val="20"/>
                <w:szCs w:val="20"/>
                <w:u w:val="single"/>
              </w:rPr>
              <w:t> </w:t>
            </w:r>
            <w:r w:rsidR="00A36306" w:rsidRPr="00B33F78">
              <w:rPr>
                <w:b/>
                <w:noProof/>
                <w:sz w:val="20"/>
                <w:szCs w:val="20"/>
                <w:u w:val="single"/>
              </w:rPr>
              <w:t> </w:t>
            </w:r>
            <w:r w:rsidR="00A36306" w:rsidRPr="00B33F78">
              <w:rPr>
                <w:b/>
                <w:noProof/>
                <w:sz w:val="20"/>
                <w:szCs w:val="20"/>
                <w:u w:val="single"/>
              </w:rPr>
              <w:t> </w:t>
            </w:r>
            <w:bookmarkEnd w:id="2"/>
            <w:r w:rsidRPr="00B33F78">
              <w:fldChar w:fldCharType="end"/>
            </w:r>
            <w:r w:rsidR="009027CF" w:rsidRPr="00B33F78">
              <w:rPr>
                <w:rStyle w:val="FootnoteReference"/>
                <w:b/>
                <w:sz w:val="20"/>
                <w:szCs w:val="20"/>
                <w:lang w:val="fr-FR"/>
              </w:rPr>
              <w:footnoteReference w:id="3"/>
            </w:r>
          </w:p>
          <w:p w14:paraId="451CFE1F" w14:textId="0BB31513" w:rsidR="00E752B4" w:rsidRPr="00B33F78" w:rsidRDefault="00E752B4" w:rsidP="007F43E0">
            <w:r w:rsidRPr="00B33F78">
              <w:rPr>
                <w:b/>
                <w:sz w:val="20"/>
                <w:szCs w:val="20"/>
              </w:rPr>
              <w:t xml:space="preserve">Serverlizenzen: </w:t>
            </w:r>
            <w:r w:rsidRPr="00B33F78">
              <w:rPr>
                <w:b/>
                <w:sz w:val="20"/>
                <w:szCs w:val="20"/>
                <w:u w:val="single"/>
              </w:rPr>
              <w:fldChar w:fldCharType="begin">
                <w:ffData>
                  <w:name w:val="Text33"/>
                  <w:enabled/>
                  <w:calcOnExit w:val="0"/>
                  <w:textInput/>
                </w:ffData>
              </w:fldChar>
            </w:r>
            <w:r w:rsidRPr="00B33F78">
              <w:rPr>
                <w:b/>
                <w:sz w:val="20"/>
                <w:szCs w:val="20"/>
                <w:u w:val="single"/>
                <w:lang w:val="fr-FR"/>
              </w:rPr>
              <w:instrText xml:space="preserve"> FORMTEXT </w:instrText>
            </w:r>
            <w:r w:rsidRPr="00B33F78">
              <w:rPr>
                <w:b/>
                <w:sz w:val="20"/>
                <w:szCs w:val="20"/>
                <w:u w:val="single"/>
                <w:lang w:val="fr-FR"/>
              </w:rPr>
            </w:r>
            <w:r w:rsidRPr="00B33F78">
              <w:rPr>
                <w:b/>
                <w:sz w:val="20"/>
                <w:szCs w:val="20"/>
                <w:u w:val="single"/>
                <w:lang w:val="fr-FR"/>
              </w:rPr>
              <w:fldChar w:fldCharType="separate"/>
            </w:r>
            <w:r w:rsidRPr="00B33F78">
              <w:rPr>
                <w:b/>
                <w:noProof/>
                <w:sz w:val="20"/>
                <w:szCs w:val="20"/>
                <w:u w:val="single"/>
              </w:rPr>
              <w:t> </w:t>
            </w:r>
            <w:r w:rsidRPr="00B33F78">
              <w:rPr>
                <w:b/>
                <w:noProof/>
                <w:sz w:val="20"/>
                <w:szCs w:val="20"/>
                <w:u w:val="single"/>
              </w:rPr>
              <w:t> </w:t>
            </w:r>
            <w:r w:rsidRPr="00B33F78">
              <w:rPr>
                <w:b/>
                <w:noProof/>
                <w:sz w:val="20"/>
                <w:szCs w:val="20"/>
                <w:u w:val="single"/>
              </w:rPr>
              <w:t> </w:t>
            </w:r>
            <w:r w:rsidRPr="00B33F78">
              <w:rPr>
                <w:b/>
                <w:noProof/>
                <w:sz w:val="20"/>
                <w:szCs w:val="20"/>
                <w:u w:val="single"/>
              </w:rPr>
              <w:t> </w:t>
            </w:r>
            <w:r w:rsidRPr="00B33F78">
              <w:rPr>
                <w:b/>
                <w:noProof/>
                <w:sz w:val="20"/>
                <w:szCs w:val="20"/>
                <w:u w:val="single"/>
              </w:rPr>
              <w:t> </w:t>
            </w:r>
            <w:r w:rsidRPr="00B33F78">
              <w:fldChar w:fldCharType="end"/>
            </w:r>
            <w:r w:rsidR="009027CF" w:rsidRPr="00B33F78">
              <w:rPr>
                <w:b/>
                <w:sz w:val="20"/>
                <w:szCs w:val="20"/>
                <w:vertAlign w:val="superscript"/>
              </w:rPr>
              <w:footnoteReference w:id="4"/>
            </w:r>
          </w:p>
          <w:p w14:paraId="044DC747" w14:textId="7E3B7D0A" w:rsidR="00E752B4" w:rsidRPr="00B33F78" w:rsidRDefault="00E752B4" w:rsidP="007F43E0">
            <w:r w:rsidRPr="00B33F78">
              <w:rPr>
                <w:b/>
                <w:sz w:val="20"/>
                <w:szCs w:val="20"/>
              </w:rPr>
              <w:t xml:space="preserve">Nutzer-Client-Zugriffslizenzen: </w:t>
            </w:r>
            <w:r w:rsidRPr="00B33F78">
              <w:rPr>
                <w:b/>
                <w:sz w:val="20"/>
                <w:szCs w:val="20"/>
                <w:u w:val="single"/>
              </w:rPr>
              <w:fldChar w:fldCharType="begin">
                <w:ffData>
                  <w:name w:val="Text33"/>
                  <w:enabled/>
                  <w:calcOnExit w:val="0"/>
                  <w:textInput/>
                </w:ffData>
              </w:fldChar>
            </w:r>
            <w:r w:rsidRPr="00B33F78">
              <w:rPr>
                <w:b/>
                <w:sz w:val="20"/>
                <w:szCs w:val="20"/>
                <w:u w:val="single"/>
                <w:lang w:val="fr-FR"/>
              </w:rPr>
              <w:instrText xml:space="preserve"> FORMTEXT </w:instrText>
            </w:r>
            <w:r w:rsidRPr="00B33F78">
              <w:rPr>
                <w:b/>
                <w:sz w:val="20"/>
                <w:szCs w:val="20"/>
                <w:u w:val="single"/>
                <w:lang w:val="fr-FR"/>
              </w:rPr>
            </w:r>
            <w:r w:rsidRPr="00B33F78">
              <w:rPr>
                <w:b/>
                <w:sz w:val="20"/>
                <w:szCs w:val="20"/>
                <w:u w:val="single"/>
                <w:lang w:val="fr-FR"/>
              </w:rPr>
              <w:fldChar w:fldCharType="separate"/>
            </w:r>
            <w:r w:rsidRPr="00B33F78">
              <w:rPr>
                <w:b/>
                <w:noProof/>
                <w:sz w:val="20"/>
                <w:szCs w:val="20"/>
                <w:u w:val="single"/>
              </w:rPr>
              <w:t> </w:t>
            </w:r>
            <w:r w:rsidRPr="00B33F78">
              <w:rPr>
                <w:b/>
                <w:noProof/>
                <w:sz w:val="20"/>
                <w:szCs w:val="20"/>
                <w:u w:val="single"/>
              </w:rPr>
              <w:t> </w:t>
            </w:r>
            <w:r w:rsidRPr="00B33F78">
              <w:rPr>
                <w:b/>
                <w:noProof/>
                <w:sz w:val="20"/>
                <w:szCs w:val="20"/>
                <w:u w:val="single"/>
              </w:rPr>
              <w:t> </w:t>
            </w:r>
            <w:r w:rsidRPr="00B33F78">
              <w:rPr>
                <w:b/>
                <w:noProof/>
                <w:sz w:val="20"/>
                <w:szCs w:val="20"/>
                <w:u w:val="single"/>
              </w:rPr>
              <w:t> </w:t>
            </w:r>
            <w:r w:rsidRPr="00B33F78">
              <w:rPr>
                <w:b/>
                <w:noProof/>
                <w:sz w:val="20"/>
                <w:szCs w:val="20"/>
                <w:u w:val="single"/>
              </w:rPr>
              <w:t> </w:t>
            </w:r>
            <w:r w:rsidRPr="00B33F78">
              <w:fldChar w:fldCharType="end"/>
            </w:r>
            <w:r w:rsidR="009027CF" w:rsidRPr="00B33F78">
              <w:rPr>
                <w:b/>
                <w:sz w:val="20"/>
                <w:szCs w:val="20"/>
                <w:vertAlign w:val="superscript"/>
              </w:rPr>
              <w:footnoteReference w:id="5"/>
            </w:r>
          </w:p>
          <w:p w14:paraId="36E2A45E" w14:textId="659E842A" w:rsidR="00E752B4" w:rsidRPr="00B33F78" w:rsidRDefault="00E752B4" w:rsidP="008D63B9">
            <w:pPr>
              <w:rPr>
                <w:b/>
                <w:sz w:val="20"/>
                <w:szCs w:val="20"/>
                <w:lang w:val="fr-FR"/>
              </w:rPr>
            </w:pPr>
            <w:r w:rsidRPr="00B33F78">
              <w:rPr>
                <w:b/>
                <w:sz w:val="20"/>
                <w:szCs w:val="20"/>
              </w:rPr>
              <w:t xml:space="preserve">Geräte-Client-Zugriffslizenzen: </w:t>
            </w:r>
            <w:r w:rsidRPr="00B33F78">
              <w:rPr>
                <w:b/>
                <w:sz w:val="20"/>
                <w:szCs w:val="20"/>
                <w:u w:val="single"/>
              </w:rPr>
              <w:fldChar w:fldCharType="begin">
                <w:ffData>
                  <w:name w:val=""/>
                  <w:enabled/>
                  <w:calcOnExit w:val="0"/>
                  <w:textInput/>
                </w:ffData>
              </w:fldChar>
            </w:r>
            <w:r w:rsidRPr="00B33F78">
              <w:rPr>
                <w:b/>
                <w:sz w:val="20"/>
                <w:szCs w:val="20"/>
                <w:u w:val="single"/>
              </w:rPr>
              <w:instrText xml:space="preserve"> FORMTEXT </w:instrText>
            </w:r>
            <w:r w:rsidRPr="00B33F78">
              <w:rPr>
                <w:b/>
                <w:sz w:val="20"/>
                <w:szCs w:val="20"/>
                <w:u w:val="single"/>
              </w:rPr>
            </w:r>
            <w:r w:rsidRPr="00B33F78">
              <w:rPr>
                <w:b/>
                <w:sz w:val="20"/>
                <w:szCs w:val="20"/>
                <w:u w:val="single"/>
              </w:rPr>
              <w:fldChar w:fldCharType="separate"/>
            </w:r>
            <w:r w:rsidRPr="00B33F78">
              <w:rPr>
                <w:b/>
                <w:noProof/>
                <w:sz w:val="20"/>
                <w:szCs w:val="20"/>
                <w:u w:val="single"/>
              </w:rPr>
              <w:t> </w:t>
            </w:r>
            <w:r w:rsidRPr="00B33F78">
              <w:rPr>
                <w:b/>
                <w:noProof/>
                <w:sz w:val="20"/>
                <w:szCs w:val="20"/>
                <w:u w:val="single"/>
              </w:rPr>
              <w:t> </w:t>
            </w:r>
            <w:r w:rsidRPr="00B33F78">
              <w:rPr>
                <w:b/>
                <w:noProof/>
                <w:sz w:val="20"/>
                <w:szCs w:val="20"/>
                <w:u w:val="single"/>
              </w:rPr>
              <w:t> </w:t>
            </w:r>
            <w:r w:rsidRPr="00B33F78">
              <w:rPr>
                <w:b/>
                <w:noProof/>
                <w:sz w:val="20"/>
                <w:szCs w:val="20"/>
                <w:u w:val="single"/>
              </w:rPr>
              <w:t> </w:t>
            </w:r>
            <w:r w:rsidRPr="00B33F78">
              <w:rPr>
                <w:b/>
                <w:noProof/>
                <w:sz w:val="20"/>
                <w:szCs w:val="20"/>
                <w:u w:val="single"/>
              </w:rPr>
              <w:t> </w:t>
            </w:r>
            <w:r w:rsidRPr="00B33F78">
              <w:fldChar w:fldCharType="end"/>
            </w:r>
            <w:r w:rsidR="009027CF" w:rsidRPr="00B33F78">
              <w:rPr>
                <w:b/>
                <w:sz w:val="20"/>
                <w:szCs w:val="20"/>
                <w:vertAlign w:val="superscript"/>
              </w:rPr>
              <w:footnoteReference w:id="6"/>
            </w:r>
          </w:p>
        </w:tc>
      </w:tr>
      <w:tr w:rsidR="00E752B4" w:rsidRPr="00B33F78" w14:paraId="4E9814A0" w14:textId="77777777" w:rsidTr="00CA588A">
        <w:trPr>
          <w:trHeight w:hRule="exact" w:val="518"/>
        </w:trPr>
        <w:tc>
          <w:tcPr>
            <w:tcW w:w="9360" w:type="dxa"/>
            <w:shd w:val="clear" w:color="auto" w:fill="000080"/>
            <w:vAlign w:val="center"/>
          </w:tcPr>
          <w:p w14:paraId="39C17AFD" w14:textId="53231D58" w:rsidR="00E752B4" w:rsidRPr="00B33F78" w:rsidRDefault="00E752B4" w:rsidP="007878A3">
            <w:pPr>
              <w:rPr>
                <w:b/>
                <w:sz w:val="20"/>
                <w:szCs w:val="20"/>
              </w:rPr>
            </w:pPr>
            <w:r w:rsidRPr="00B33F78">
              <w:rPr>
                <w:b/>
                <w:sz w:val="20"/>
                <w:szCs w:val="20"/>
              </w:rPr>
              <w:t>ENDBENUTZER-LIZENZVERTRAG</w:t>
            </w:r>
          </w:p>
        </w:tc>
      </w:tr>
    </w:tbl>
    <w:p w14:paraId="576C2C43" w14:textId="7F91BEAD" w:rsidR="00A04CC9" w:rsidRPr="00B33F78" w:rsidRDefault="00761033" w:rsidP="00A04CC9">
      <w:r w:rsidRPr="00B33F78">
        <w:rPr>
          <w:rFonts w:eastAsia="SimSun"/>
          <w:sz w:val="20"/>
          <w:szCs w:val="20"/>
        </w:rPr>
        <w:t xml:space="preserve">Diese Lizenzbestimmungen sind ein Vertrag zwischen </w:t>
      </w:r>
      <w:r w:rsidRPr="00B33F78">
        <w:rPr>
          <w:sz w:val="20"/>
          <w:szCs w:val="20"/>
        </w:rPr>
        <w:t xml:space="preserve">Ihnen und </w:t>
      </w:r>
      <w:r w:rsidRPr="00B33F78">
        <w:rPr>
          <w:rFonts w:eastAsia="SimSun"/>
          <w:sz w:val="20"/>
          <w:szCs w:val="20"/>
        </w:rPr>
        <w:t>dem Lizenzgeber der Softwareanwendung oder Suite von Anwendungen, mit der Sie die Microsoft-Software erworben haben („Lizenzgeber“)</w:t>
      </w:r>
      <w:r w:rsidRPr="00B33F78">
        <w:rPr>
          <w:sz w:val="20"/>
          <w:szCs w:val="20"/>
        </w:rPr>
        <w:t xml:space="preserve">. </w:t>
      </w:r>
      <w:r w:rsidRPr="00B33F78">
        <w:rPr>
          <w:rFonts w:eastAsia="SimSun"/>
          <w:sz w:val="20"/>
          <w:szCs w:val="20"/>
        </w:rPr>
        <w:t>Microsoft Corporation oder eines ihrer verbundenen Unternehmen (zusammengefasst „Microsoft“) hat die Software an den Lizenzgeber lizenziert.</w:t>
      </w:r>
    </w:p>
    <w:p w14:paraId="6BEAF54E" w14:textId="039B35D0" w:rsidR="00761033" w:rsidRPr="00B33F78" w:rsidRDefault="00A04CC9" w:rsidP="00A04CC9">
      <w:pPr>
        <w:widowControl w:val="0"/>
      </w:pPr>
      <w:r w:rsidRPr="00B33F78">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w:t>
      </w:r>
      <w:r w:rsidRPr="00B33F78">
        <w:rPr>
          <w:rFonts w:eastAsia="SimSun"/>
          <w:sz w:val="20"/>
          <w:szCs w:val="20"/>
        </w:rPr>
        <w:t>Bitte lesen Sie die Lizenzbestimmungen aufmerksam durch. Sie gelten für die oben genannte Software und gegebenenfalls für die Medien, auf denen Sie diese erhalten haben, sowie für alle von Microsoft diesbezüglich angebotenen</w:t>
      </w:r>
    </w:p>
    <w:p w14:paraId="2FD1B1EA" w14:textId="77777777" w:rsidR="00761033" w:rsidRPr="00B33F78" w:rsidRDefault="00761033" w:rsidP="00761033">
      <w:pPr>
        <w:pStyle w:val="Bullet2"/>
        <w:widowControl w:val="0"/>
        <w:tabs>
          <w:tab w:val="clear" w:pos="720"/>
          <w:tab w:val="num" w:pos="360"/>
        </w:tabs>
        <w:ind w:left="360" w:hanging="360"/>
      </w:pPr>
      <w:r w:rsidRPr="00B33F78">
        <w:rPr>
          <w:rFonts w:eastAsia="SimSun"/>
          <w:sz w:val="20"/>
          <w:szCs w:val="20"/>
        </w:rPr>
        <w:t>Updates</w:t>
      </w:r>
    </w:p>
    <w:p w14:paraId="1AA32C29" w14:textId="71A8E1BA" w:rsidR="00761033" w:rsidRPr="00B33F78" w:rsidRDefault="00761033" w:rsidP="00761033">
      <w:pPr>
        <w:pStyle w:val="Bullet2"/>
        <w:widowControl w:val="0"/>
        <w:tabs>
          <w:tab w:val="clear" w:pos="720"/>
          <w:tab w:val="num" w:pos="360"/>
        </w:tabs>
        <w:ind w:left="360" w:hanging="360"/>
      </w:pPr>
      <w:r w:rsidRPr="00B33F78">
        <w:rPr>
          <w:rFonts w:eastAsia="SimSun"/>
          <w:sz w:val="20"/>
          <w:szCs w:val="20"/>
        </w:rPr>
        <w:t>Ergänzungen und</w:t>
      </w:r>
    </w:p>
    <w:p w14:paraId="00E1E5AF" w14:textId="52B6C1FD" w:rsidR="00761033" w:rsidRPr="00B33F78" w:rsidRDefault="00761033" w:rsidP="00761033">
      <w:pPr>
        <w:pStyle w:val="Bullet2"/>
        <w:widowControl w:val="0"/>
        <w:tabs>
          <w:tab w:val="clear" w:pos="720"/>
          <w:tab w:val="num" w:pos="360"/>
        </w:tabs>
        <w:ind w:left="360" w:hanging="360"/>
      </w:pPr>
      <w:r w:rsidRPr="00B33F78">
        <w:rPr>
          <w:rFonts w:eastAsia="SimSun"/>
          <w:sz w:val="20"/>
          <w:szCs w:val="20"/>
        </w:rPr>
        <w:t>Internetbasierten Dienste.</w:t>
      </w:r>
    </w:p>
    <w:p w14:paraId="1058FB36" w14:textId="279D8193" w:rsidR="00761033" w:rsidRPr="00B33F78" w:rsidRDefault="00761033" w:rsidP="00761033">
      <w:pPr>
        <w:widowControl w:val="0"/>
      </w:pPr>
      <w:r w:rsidRPr="00B33F78">
        <w:rPr>
          <w:rFonts w:eastAsia="SimSun"/>
          <w:sz w:val="20"/>
          <w:szCs w:val="20"/>
        </w:rPr>
        <w:t>Liegen letztgenannten Elementen eigene Bestimmungen bei, gelten diese eigenen Bestimmungen.</w:t>
      </w:r>
    </w:p>
    <w:p w14:paraId="40AA03D5" w14:textId="638DEFE3" w:rsidR="00761033" w:rsidRPr="00B33F78" w:rsidRDefault="00761033" w:rsidP="00761033">
      <w:pPr>
        <w:pStyle w:val="Preamble"/>
        <w:widowControl w:val="0"/>
      </w:pPr>
      <w:r w:rsidRPr="00B33F78">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14:paraId="5561EB94" w14:textId="68C9C076" w:rsidR="00761033" w:rsidRPr="00B33F78" w:rsidRDefault="00761033" w:rsidP="00761033">
      <w:pPr>
        <w:pStyle w:val="PreambleBorderAbove"/>
        <w:widowControl w:val="0"/>
      </w:pPr>
      <w:r w:rsidRPr="00B33F78">
        <w:rPr>
          <w:rFonts w:eastAsia="SimSun"/>
          <w:color w:val="000000"/>
          <w:sz w:val="20"/>
          <w:szCs w:val="20"/>
        </w:rPr>
        <w:t>WICHTIGER HINWEIS</w:t>
      </w:r>
      <w:r w:rsidRPr="00B33F78">
        <w:rPr>
          <w:rFonts w:eastAsia="SimSun"/>
          <w:sz w:val="20"/>
          <w:szCs w:val="20"/>
        </w:rPr>
        <w:t xml:space="preserve">: AUTOMATISCHE UPDATES FRÜHERER VERSIONEN VON SQL SERVER. </w:t>
      </w:r>
      <w:r w:rsidRPr="00B33F78">
        <w:rPr>
          <w:rFonts w:eastAsia="SimSun"/>
          <w:b w:val="0"/>
          <w:sz w:val="20"/>
          <w:szCs w:val="20"/>
        </w:rPr>
        <w:t xml:space="preserve">Wenn diese Software auf Servern oder Geräten installiert wird, auf denen unterstützte Editionen von SQL </w:t>
      </w:r>
      <w:r w:rsidRPr="00B33F78">
        <w:rPr>
          <w:rFonts w:eastAsia="SimSun"/>
          <w:b w:val="0"/>
          <w:sz w:val="20"/>
          <w:szCs w:val="20"/>
        </w:rPr>
        <w:lastRenderedPageBreak/>
        <w:t>Server vor SQL Server 2016 (oder einzelner Komponenten davon) ausgeführt werden, führt die Software automatisch Updates durch und ersetzt bestimmte Dateien oder Features dieser Editionen durch Dateien dieser Software. Dieses Feature kann nicht abgeschaltet werden. Durch Entfernen dieser Dateien können Fehler in der Software entstehen, und die ursprünglichen Dateien können möglicherweise nicht wiederhergestellt werden. 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14:paraId="28976781" w14:textId="55B6E3B2" w:rsidR="003C4C6B" w:rsidRPr="00B33F78" w:rsidRDefault="003C4C6B" w:rsidP="003C4C6B">
      <w:r w:rsidRPr="00B33F78">
        <w:rPr>
          <w:sz w:val="20"/>
          <w:szCs w:val="20"/>
        </w:rPr>
        <w:t xml:space="preserve">Die Software ermöglicht Microsoft standardmäßig, Telemetriedaten zu erfassen. Sie können die Telemetriefunktion auf Server- und Clientebene abschalten. Befolgen Sie dazu die Anleitung unter </w:t>
      </w:r>
      <w:hyperlink r:id="rId11" w:history="1">
        <w:r w:rsidRPr="00B33F78">
          <w:rPr>
            <w:rStyle w:val="Hyperlink"/>
            <w:rFonts w:cs="Tahoma"/>
            <w:sz w:val="20"/>
            <w:szCs w:val="20"/>
          </w:rPr>
          <w:t>http://go.microsoft.com/fwlink/?LinkID=733886</w:t>
        </w:r>
      </w:hyperlink>
      <w:r w:rsidRPr="00B33F78">
        <w:rPr>
          <w:sz w:val="20"/>
          <w:szCs w:val="20"/>
        </w:rPr>
        <w:t>. Es gibt eigene Steuerelemente für die Abschaltung der Telemetriefunktion auf Server- und auf Clientebene. Wenn Sie die Telemetriefunktion nur auf Serverebene deaktivieren, erfasst Microsoft die Telemetriedaten auf Clientebene, sofern die Telemetriefunktion nicht auch auf Clientebene abgeschaltet wird.</w:t>
      </w:r>
    </w:p>
    <w:p w14:paraId="3B668243" w14:textId="0BA9B35F" w:rsidR="00761033" w:rsidRPr="00B33F78" w:rsidRDefault="00761033" w:rsidP="00761033">
      <w:pPr>
        <w:pStyle w:val="PreambleBorderAbove"/>
        <w:widowControl w:val="0"/>
      </w:pPr>
      <w:r w:rsidRPr="00B33F78">
        <w:rPr>
          <w:rFonts w:eastAsia="SimSun"/>
          <w:sz w:val="20"/>
          <w:szCs w:val="20"/>
        </w:rPr>
        <w:t>WENN SIE DIESE LIZENZBESTIMMUNGEN EINHALTEN, HABEN SIE DIE NACHFOLGEND AUFGEFÜHRTEN RECHTE FÜR JEDEN SERVER, DEN SIE ORDNUNGSGEMÄSS LIZENZIEREN.</w:t>
      </w:r>
    </w:p>
    <w:p w14:paraId="66A0170F" w14:textId="07E1F2FE" w:rsidR="00761033" w:rsidRPr="00B33F78" w:rsidRDefault="00761033" w:rsidP="006A4315">
      <w:pPr>
        <w:pStyle w:val="Heading1"/>
        <w:widowControl w:val="0"/>
        <w:numPr>
          <w:ilvl w:val="0"/>
          <w:numId w:val="13"/>
        </w:numPr>
        <w:ind w:left="360"/>
      </w:pPr>
      <w:r w:rsidRPr="00B33F78">
        <w:rPr>
          <w:rFonts w:eastAsia="SimSun"/>
          <w:sz w:val="20"/>
          <w:szCs w:val="20"/>
        </w:rPr>
        <w:t>ÜBERBLICK.</w:t>
      </w:r>
    </w:p>
    <w:p w14:paraId="26A188AC" w14:textId="6AA78CA9" w:rsidR="00761033" w:rsidRPr="00B33F78" w:rsidRDefault="00761033" w:rsidP="006A4315">
      <w:pPr>
        <w:pStyle w:val="Heading1"/>
        <w:widowControl w:val="0"/>
        <w:numPr>
          <w:ilvl w:val="1"/>
          <w:numId w:val="13"/>
        </w:numPr>
        <w:tabs>
          <w:tab w:val="left" w:pos="1080"/>
        </w:tabs>
      </w:pPr>
      <w:r w:rsidRPr="00B33F78">
        <w:rPr>
          <w:rFonts w:eastAsia="SimSun"/>
          <w:sz w:val="20"/>
          <w:szCs w:val="20"/>
        </w:rPr>
        <w:t xml:space="preserve">Software. </w:t>
      </w:r>
      <w:r w:rsidRPr="00B33F78">
        <w:rPr>
          <w:rFonts w:eastAsia="SimSun"/>
          <w:b w:val="0"/>
          <w:bCs w:val="0"/>
          <w:sz w:val="20"/>
          <w:szCs w:val="20"/>
        </w:rPr>
        <w:t>Die Software umfasst</w:t>
      </w:r>
    </w:p>
    <w:p w14:paraId="1E04E961" w14:textId="4A0A9877" w:rsidR="00761033" w:rsidRPr="00B33F78" w:rsidRDefault="00761033" w:rsidP="00761033">
      <w:pPr>
        <w:pStyle w:val="Bullet3"/>
        <w:widowControl w:val="0"/>
        <w:tabs>
          <w:tab w:val="clear" w:pos="1080"/>
          <w:tab w:val="num" w:pos="1440"/>
        </w:tabs>
        <w:ind w:left="1440"/>
      </w:pPr>
      <w:r w:rsidRPr="00B33F78">
        <w:rPr>
          <w:rFonts w:eastAsia="SimSun"/>
          <w:sz w:val="20"/>
          <w:szCs w:val="20"/>
        </w:rPr>
        <w:t>Serversoftware</w:t>
      </w:r>
      <w:r w:rsidRPr="00B33F78">
        <w:rPr>
          <w:sz w:val="20"/>
          <w:szCs w:val="20"/>
        </w:rPr>
        <w:t xml:space="preserve"> und</w:t>
      </w:r>
    </w:p>
    <w:p w14:paraId="3D79FF3C" w14:textId="0EEF9F3C" w:rsidR="00761033" w:rsidRPr="00B33F78" w:rsidRDefault="00761033" w:rsidP="00761033">
      <w:pPr>
        <w:pStyle w:val="Bullet3"/>
        <w:widowControl w:val="0"/>
        <w:tabs>
          <w:tab w:val="clear" w:pos="1080"/>
          <w:tab w:val="num" w:pos="1440"/>
        </w:tabs>
        <w:ind w:left="1440"/>
      </w:pPr>
      <w:r w:rsidRPr="00B33F78">
        <w:rPr>
          <w:rFonts w:eastAsia="SimSun"/>
          <w:sz w:val="20"/>
          <w:szCs w:val="20"/>
        </w:rPr>
        <w:t>zusätzliche Software, die nur mit der Serversoftware direkt oder indirekt über andere zusätzliche Software verwendet werden darf</w:t>
      </w:r>
      <w:r w:rsidRPr="00B33F78">
        <w:rPr>
          <w:sz w:val="20"/>
          <w:szCs w:val="20"/>
        </w:rPr>
        <w:t>.</w:t>
      </w:r>
    </w:p>
    <w:p w14:paraId="0C418834" w14:textId="1A036EAD" w:rsidR="00761033" w:rsidRPr="00B33F78" w:rsidRDefault="00761033" w:rsidP="006A4315">
      <w:pPr>
        <w:pStyle w:val="Heading1"/>
        <w:widowControl w:val="0"/>
        <w:numPr>
          <w:ilvl w:val="1"/>
          <w:numId w:val="13"/>
        </w:numPr>
      </w:pPr>
      <w:r w:rsidRPr="00B33F78">
        <w:rPr>
          <w:rFonts w:eastAsia="SimSun"/>
          <w:sz w:val="20"/>
          <w:szCs w:val="20"/>
        </w:rPr>
        <w:t xml:space="preserve">Lizenzmodell. </w:t>
      </w:r>
      <w:r w:rsidRPr="00B33F78">
        <w:rPr>
          <w:rFonts w:eastAsia="SimSun"/>
          <w:b w:val="0"/>
          <w:bCs w:val="0"/>
          <w:sz w:val="20"/>
          <w:szCs w:val="20"/>
        </w:rPr>
        <w:t>Die Software wird auf folgender Basis lizenziert:</w:t>
      </w:r>
    </w:p>
    <w:p w14:paraId="4912D97A" w14:textId="1740C721" w:rsidR="00761033" w:rsidRPr="00B33F78" w:rsidRDefault="00761033" w:rsidP="006A4315">
      <w:pPr>
        <w:pStyle w:val="Heading2"/>
        <w:widowControl w:val="0"/>
        <w:numPr>
          <w:ilvl w:val="0"/>
          <w:numId w:val="7"/>
        </w:numPr>
        <w:ind w:left="1440"/>
      </w:pPr>
      <w:r w:rsidRPr="00B33F78">
        <w:rPr>
          <w:rFonts w:eastAsia="SimSun"/>
          <w:bCs w:val="0"/>
          <w:sz w:val="20"/>
          <w:szCs w:val="20"/>
        </w:rPr>
        <w:t>Core-Lizenzmodell</w:t>
      </w:r>
      <w:r w:rsidRPr="00B33F78">
        <w:rPr>
          <w:rFonts w:eastAsia="SimSun"/>
          <w:b w:val="0"/>
          <w:bCs w:val="0"/>
          <w:sz w:val="20"/>
          <w:szCs w:val="20"/>
        </w:rPr>
        <w:t xml:space="preserve"> </w:t>
      </w:r>
      <w:r w:rsidRPr="00B33F78">
        <w:rPr>
          <w:rFonts w:eastAsia="SimSun"/>
          <w:sz w:val="20"/>
          <w:szCs w:val="20"/>
        </w:rPr>
        <w:t>–</w:t>
      </w:r>
      <w:r w:rsidRPr="00B33F78">
        <w:rPr>
          <w:rFonts w:eastAsia="SimSun"/>
          <w:b w:val="0"/>
          <w:bCs w:val="0"/>
          <w:sz w:val="20"/>
          <w:szCs w:val="20"/>
        </w:rPr>
        <w:t xml:space="preserve"> die Anzahl physischer und/oder virtueller Cores im Server; oder</w:t>
      </w:r>
    </w:p>
    <w:p w14:paraId="732E0C10" w14:textId="7FBE987B" w:rsidR="00761033" w:rsidRPr="00B33F78" w:rsidRDefault="00761033" w:rsidP="00476274">
      <w:pPr>
        <w:pStyle w:val="Heading2"/>
        <w:widowControl w:val="0"/>
        <w:numPr>
          <w:ilvl w:val="0"/>
          <w:numId w:val="7"/>
        </w:numPr>
        <w:shd w:val="clear" w:color="auto" w:fill="FFFFFF"/>
        <w:ind w:left="1440"/>
      </w:pPr>
      <w:r w:rsidRPr="00B33F78">
        <w:rPr>
          <w:rFonts w:eastAsia="SimSun"/>
          <w:sz w:val="20"/>
          <w:szCs w:val="20"/>
        </w:rPr>
        <w:t>Server + Client –</w:t>
      </w:r>
      <w:r w:rsidRPr="00B33F78">
        <w:rPr>
          <w:rFonts w:eastAsia="SimSun"/>
          <w:b w:val="0"/>
          <w:bCs w:val="0"/>
          <w:sz w:val="20"/>
          <w:szCs w:val="20"/>
        </w:rPr>
        <w:t xml:space="preserve"> die </w:t>
      </w:r>
      <w:r w:rsidRPr="00B33F78">
        <w:rPr>
          <w:rFonts w:eastAsia="SimSun"/>
          <w:b w:val="0"/>
          <w:sz w:val="20"/>
          <w:szCs w:val="20"/>
        </w:rPr>
        <w:t>Anzahl der Betriebssystemumgebungen (OSEs), in denen die Serversoftware ausgeführt wird, und die Anzahl der Geräte und Nutzer, die auf Instanzen der Serversoftware zugreifen.</w:t>
      </w:r>
    </w:p>
    <w:p w14:paraId="4891AD7C" w14:textId="0C29D470" w:rsidR="00761033" w:rsidRPr="00B33F78" w:rsidRDefault="00761033" w:rsidP="006A4315">
      <w:pPr>
        <w:pStyle w:val="Heading1"/>
        <w:widowControl w:val="0"/>
        <w:numPr>
          <w:ilvl w:val="1"/>
          <w:numId w:val="13"/>
        </w:numPr>
      </w:pPr>
      <w:r w:rsidRPr="00B33F78">
        <w:rPr>
          <w:rFonts w:eastAsia="SimSun"/>
          <w:sz w:val="20"/>
          <w:szCs w:val="20"/>
        </w:rPr>
        <w:t>Lizenzterminologie.</w:t>
      </w:r>
    </w:p>
    <w:p w14:paraId="17B948A3" w14:textId="7154F6A0" w:rsidR="00761033" w:rsidRPr="00B33F78" w:rsidRDefault="00761033" w:rsidP="00761033">
      <w:pPr>
        <w:pStyle w:val="Bullet3"/>
        <w:widowControl w:val="0"/>
        <w:tabs>
          <w:tab w:val="clear" w:pos="1080"/>
          <w:tab w:val="num" w:pos="1440"/>
        </w:tabs>
        <w:ind w:left="1440" w:hanging="360"/>
      </w:pPr>
      <w:r w:rsidRPr="00B33F78">
        <w:rPr>
          <w:rFonts w:eastAsia="SimSun"/>
          <w:b/>
          <w:bCs/>
          <w:sz w:val="20"/>
          <w:szCs w:val="20"/>
        </w:rPr>
        <w:t>Instanz.</w:t>
      </w:r>
      <w:r w:rsidRPr="00B33F78">
        <w:rPr>
          <w:rFonts w:eastAsia="SimSun"/>
          <w:sz w:val="20"/>
          <w:szCs w:val="20"/>
        </w:rPr>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3A245FD8" w14:textId="580D8DE8" w:rsidR="00761033" w:rsidRPr="00B33F78" w:rsidRDefault="00761033" w:rsidP="00761033">
      <w:pPr>
        <w:pStyle w:val="Bullet3"/>
        <w:widowControl w:val="0"/>
        <w:tabs>
          <w:tab w:val="clear" w:pos="1080"/>
          <w:tab w:val="num" w:pos="1440"/>
        </w:tabs>
        <w:ind w:left="1440" w:hanging="360"/>
      </w:pPr>
      <w:r w:rsidRPr="00B33F78">
        <w:rPr>
          <w:rFonts w:eastAsia="SimSun"/>
          <w:b/>
          <w:bCs/>
          <w:sz w:val="20"/>
          <w:szCs w:val="20"/>
        </w:rPr>
        <w:t>Ausführen einer Instanz.</w:t>
      </w:r>
      <w:r w:rsidRPr="00B33F78">
        <w:rPr>
          <w:rFonts w:eastAsia="SimSun"/>
          <w:sz w:val="20"/>
          <w:szCs w:val="20"/>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207DB803" w14:textId="662C1E30" w:rsidR="00761033" w:rsidRPr="00B33F78" w:rsidRDefault="00761033" w:rsidP="00761033">
      <w:pPr>
        <w:pStyle w:val="Bullet3"/>
        <w:widowControl w:val="0"/>
        <w:tabs>
          <w:tab w:val="clear" w:pos="1080"/>
          <w:tab w:val="num" w:pos="1440"/>
        </w:tabs>
        <w:ind w:left="1440" w:hanging="360"/>
      </w:pPr>
      <w:r w:rsidRPr="00B33F78">
        <w:rPr>
          <w:rFonts w:eastAsia="SimSun"/>
          <w:b/>
          <w:bCs/>
          <w:sz w:val="20"/>
          <w:szCs w:val="20"/>
        </w:rPr>
        <w:t>Betriebssystemumgebung („OSE“).</w:t>
      </w:r>
      <w:r w:rsidRPr="00B33F78">
        <w:rPr>
          <w:rFonts w:eastAsia="SimSun"/>
          <w:sz w:val="20"/>
          <w:szCs w:val="20"/>
        </w:rPr>
        <w:t xml:space="preserve"> Bei einer „Betriebssystemumgebung“ oder „OSE“ handelt es sich um</w:t>
      </w:r>
    </w:p>
    <w:p w14:paraId="12091D11" w14:textId="78CE4827" w:rsidR="00761033" w:rsidRPr="00B33F78" w:rsidRDefault="00761033" w:rsidP="006A4315">
      <w:pPr>
        <w:pStyle w:val="Bullet4"/>
        <w:widowControl w:val="0"/>
        <w:numPr>
          <w:ilvl w:val="0"/>
          <w:numId w:val="11"/>
        </w:numPr>
        <w:ind w:left="1800" w:hanging="360"/>
      </w:pPr>
      <w:r w:rsidRPr="00B33F78">
        <w:rPr>
          <w:rFonts w:eastAsia="SimSun"/>
          <w:sz w:val="20"/>
          <w:szCs w:val="20"/>
        </w:rPr>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14:paraId="02ACBDB7" w14:textId="3CBBB378" w:rsidR="00761033" w:rsidRPr="00B33F78" w:rsidRDefault="00761033" w:rsidP="006A4315">
      <w:pPr>
        <w:pStyle w:val="Bullet4"/>
        <w:widowControl w:val="0"/>
        <w:numPr>
          <w:ilvl w:val="0"/>
          <w:numId w:val="11"/>
        </w:numPr>
        <w:ind w:left="1800" w:hanging="360"/>
      </w:pPr>
      <w:r w:rsidRPr="00B33F78">
        <w:rPr>
          <w:rFonts w:eastAsia="SimSun"/>
          <w:sz w:val="20"/>
          <w:szCs w:val="20"/>
        </w:rPr>
        <w:t>Instanzen von Anwendungen, die für die Ausführung unter der entsprechenden Betriebssysteminstanz oder Teilen davon konfiguriert sind, wie oben aufgeführt.</w:t>
      </w:r>
    </w:p>
    <w:p w14:paraId="37F6D339" w14:textId="0DCB86A2" w:rsidR="00761033" w:rsidRPr="00B33F78" w:rsidRDefault="00761033" w:rsidP="00761033">
      <w:pPr>
        <w:pStyle w:val="Body3"/>
        <w:widowControl w:val="0"/>
        <w:ind w:left="1440"/>
      </w:pPr>
      <w:r w:rsidRPr="00B33F78">
        <w:rPr>
          <w:rFonts w:eastAsia="SimSun"/>
          <w:sz w:val="20"/>
          <w:szCs w:val="20"/>
        </w:rPr>
        <w:t>Ein physisches Hardwaresystem kann über eines oder beide der folgenden Elemente verfügen:</w:t>
      </w:r>
    </w:p>
    <w:p w14:paraId="1311FEF7" w14:textId="202B7CCE" w:rsidR="00761033" w:rsidRPr="00B33F78" w:rsidRDefault="00761033" w:rsidP="006A4315">
      <w:pPr>
        <w:pStyle w:val="Body3"/>
        <w:widowControl w:val="0"/>
        <w:numPr>
          <w:ilvl w:val="0"/>
          <w:numId w:val="12"/>
        </w:numPr>
      </w:pPr>
      <w:r w:rsidRPr="00B33F78">
        <w:rPr>
          <w:rFonts w:eastAsia="SimSun"/>
          <w:sz w:val="20"/>
          <w:szCs w:val="20"/>
        </w:rPr>
        <w:lastRenderedPageBreak/>
        <w:t>eine physische Betriebssystemumgebung</w:t>
      </w:r>
    </w:p>
    <w:p w14:paraId="346EF843" w14:textId="02365EE7" w:rsidR="00761033" w:rsidRPr="00B33F78" w:rsidRDefault="00761033" w:rsidP="006A4315">
      <w:pPr>
        <w:pStyle w:val="Body3"/>
        <w:widowControl w:val="0"/>
        <w:numPr>
          <w:ilvl w:val="0"/>
          <w:numId w:val="12"/>
        </w:numPr>
      </w:pPr>
      <w:r w:rsidRPr="00B33F78">
        <w:rPr>
          <w:rFonts w:eastAsia="SimSun"/>
          <w:sz w:val="20"/>
          <w:szCs w:val="20"/>
        </w:rPr>
        <w:t>eine oder mehrere virtuelle Betriebssystemumgebungen.</w:t>
      </w:r>
    </w:p>
    <w:p w14:paraId="2036F477" w14:textId="0A520BCB" w:rsidR="00761033" w:rsidRPr="00B33F78" w:rsidRDefault="00761033" w:rsidP="00761033">
      <w:pPr>
        <w:pStyle w:val="Body3"/>
        <w:widowControl w:val="0"/>
        <w:ind w:left="1440"/>
      </w:pPr>
      <w:r w:rsidRPr="00B33F78">
        <w:rPr>
          <w:rFonts w:eastAsia="SimSun"/>
          <w:sz w:val="20"/>
          <w:szCs w:val="20"/>
        </w:rPr>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w:t>
      </w:r>
    </w:p>
    <w:p w14:paraId="774D2FB3" w14:textId="5888C794" w:rsidR="00761033" w:rsidRPr="00B33F78" w:rsidRDefault="00761033" w:rsidP="00761033">
      <w:pPr>
        <w:pStyle w:val="Bullet3"/>
        <w:widowControl w:val="0"/>
        <w:numPr>
          <w:ilvl w:val="0"/>
          <w:numId w:val="0"/>
        </w:numPr>
        <w:ind w:left="1440"/>
      </w:pPr>
      <w:r w:rsidRPr="00B33F78">
        <w:rPr>
          <w:rFonts w:eastAsia="SimSun"/>
          <w:sz w:val="20"/>
          <w:szCs w:val="20"/>
        </w:rPr>
        <w:t>Eine virtuelle Betriebssystemumgebung ist so konfiguriert, dass sie auf einem virtuellen (oder anderweitig emulierten) Hardwaresystem ausgeführt wird.</w:t>
      </w:r>
    </w:p>
    <w:p w14:paraId="672BE840" w14:textId="53832289" w:rsidR="00761033" w:rsidRPr="00B33F78" w:rsidRDefault="00761033" w:rsidP="00761033">
      <w:pPr>
        <w:pStyle w:val="Bullet3"/>
        <w:widowControl w:val="0"/>
        <w:tabs>
          <w:tab w:val="clear" w:pos="1080"/>
          <w:tab w:val="num" w:pos="1440"/>
        </w:tabs>
        <w:ind w:left="1440" w:hanging="360"/>
      </w:pPr>
      <w:r w:rsidRPr="00B33F78">
        <w:rPr>
          <w:rFonts w:eastAsia="SimSun"/>
          <w:b/>
          <w:bCs/>
          <w:sz w:val="20"/>
          <w:szCs w:val="20"/>
        </w:rPr>
        <w:t>Server.</w:t>
      </w:r>
      <w:r w:rsidRPr="00B33F78">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1A79D3C4" w14:textId="619F089F" w:rsidR="00761033" w:rsidRPr="00B33F78" w:rsidRDefault="00761033" w:rsidP="00761033">
      <w:pPr>
        <w:pStyle w:val="Bullet3"/>
        <w:widowControl w:val="0"/>
        <w:tabs>
          <w:tab w:val="clear" w:pos="1080"/>
          <w:tab w:val="num" w:pos="1440"/>
        </w:tabs>
        <w:ind w:left="1440" w:hanging="360"/>
      </w:pPr>
      <w:r w:rsidRPr="00B33F78">
        <w:rPr>
          <w:rFonts w:eastAsia="SimSun"/>
          <w:b/>
          <w:sz w:val="20"/>
          <w:szCs w:val="20"/>
        </w:rPr>
        <w:t>Physischer Core.</w:t>
      </w:r>
      <w:r w:rsidRPr="00B33F78">
        <w:rPr>
          <w:rFonts w:eastAsia="SimSun"/>
          <w:sz w:val="20"/>
          <w:szCs w:val="20"/>
        </w:rPr>
        <w:t xml:space="preserve"> Bei einem physischen Core handelt es sich um einen Core in einem physischen Prozessor. Ein physischer Prozessor besteht aus einem oder mehreren physischen Cores.</w:t>
      </w:r>
    </w:p>
    <w:p w14:paraId="4EBDCAFD" w14:textId="0B3A43A2" w:rsidR="00761033" w:rsidRPr="00B33F78" w:rsidRDefault="00761033" w:rsidP="00761033">
      <w:pPr>
        <w:pStyle w:val="Bullet3"/>
        <w:widowControl w:val="0"/>
        <w:tabs>
          <w:tab w:val="clear" w:pos="1080"/>
          <w:tab w:val="num" w:pos="1440"/>
        </w:tabs>
        <w:ind w:left="1440" w:hanging="360"/>
      </w:pPr>
      <w:r w:rsidRPr="00B33F78">
        <w:rPr>
          <w:rFonts w:eastAsia="SimSun"/>
          <w:b/>
          <w:sz w:val="20"/>
          <w:szCs w:val="20"/>
        </w:rPr>
        <w:t>Hardwarethread.</w:t>
      </w:r>
      <w:r w:rsidRPr="00B33F78">
        <w:rPr>
          <w:rFonts w:eastAsia="SimSun"/>
          <w:sz w:val="20"/>
          <w:szCs w:val="20"/>
        </w:rPr>
        <w:t xml:space="preserve"> Bei einem Hardwarethread handelt es sich um einen physischen Core oder einen Hyperthread in einem physischen Prozessor.</w:t>
      </w:r>
    </w:p>
    <w:p w14:paraId="62211C02" w14:textId="54593DD6" w:rsidR="00761033" w:rsidRPr="00B33F78" w:rsidRDefault="00761033" w:rsidP="00761033">
      <w:pPr>
        <w:pStyle w:val="Bullet3"/>
        <w:widowControl w:val="0"/>
        <w:tabs>
          <w:tab w:val="clear" w:pos="1080"/>
          <w:tab w:val="num" w:pos="1440"/>
        </w:tabs>
        <w:ind w:left="1440"/>
      </w:pPr>
      <w:r w:rsidRPr="00B33F78">
        <w:rPr>
          <w:rFonts w:eastAsia="SimSun"/>
          <w:b/>
          <w:bCs/>
          <w:sz w:val="20"/>
          <w:szCs w:val="20"/>
        </w:rPr>
        <w:t>Virtueller Core.</w:t>
      </w:r>
      <w:r w:rsidRPr="00B33F78">
        <w:rPr>
          <w:rFonts w:eastAsia="SimSun"/>
          <w:sz w:val="20"/>
          <w:szCs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14:paraId="2B3C593C" w14:textId="37D5D60B" w:rsidR="00761033" w:rsidRPr="00B33F78" w:rsidRDefault="00761033" w:rsidP="00761033">
      <w:pPr>
        <w:pStyle w:val="Bullet3"/>
        <w:widowControl w:val="0"/>
        <w:tabs>
          <w:tab w:val="clear" w:pos="1080"/>
          <w:tab w:val="num" w:pos="1440"/>
        </w:tabs>
        <w:ind w:left="1440" w:hanging="360"/>
      </w:pPr>
      <w:r w:rsidRPr="00B33F78">
        <w:rPr>
          <w:rFonts w:eastAsia="SimSun"/>
          <w:b/>
          <w:bCs/>
          <w:sz w:val="20"/>
          <w:szCs w:val="20"/>
        </w:rPr>
        <w:t>Zuweisen einer Lizenz.</w:t>
      </w:r>
      <w:r w:rsidRPr="00B33F78">
        <w:rPr>
          <w:rFonts w:eastAsia="SimSun"/>
          <w:sz w:val="20"/>
          <w:szCs w:val="20"/>
        </w:rPr>
        <w:t xml:space="preserve"> Das Zuweisen einer Lizenz bedeutet, diese Lizenz einem Server, Gerät oder Nutzer wie unten angegeben zuzuordnen.</w:t>
      </w:r>
    </w:p>
    <w:p w14:paraId="45382AD6" w14:textId="6A5F1887" w:rsidR="00761033" w:rsidRPr="00B33F78" w:rsidRDefault="00761033" w:rsidP="006A4315">
      <w:pPr>
        <w:pStyle w:val="Heading1"/>
        <w:widowControl w:val="0"/>
        <w:numPr>
          <w:ilvl w:val="0"/>
          <w:numId w:val="13"/>
        </w:numPr>
        <w:ind w:left="360"/>
      </w:pPr>
      <w:r w:rsidRPr="00B33F78">
        <w:rPr>
          <w:sz w:val="20"/>
          <w:szCs w:val="20"/>
        </w:rPr>
        <w:t>NUTZUNGSRECHTE FÜR CORE-LIZENZMODELL.</w:t>
      </w:r>
    </w:p>
    <w:p w14:paraId="16D03DFE" w14:textId="01A19C98" w:rsidR="00761033" w:rsidRPr="00B33F78" w:rsidRDefault="00761033" w:rsidP="006A4315">
      <w:pPr>
        <w:pStyle w:val="Heading1"/>
        <w:widowControl w:val="0"/>
        <w:numPr>
          <w:ilvl w:val="1"/>
          <w:numId w:val="13"/>
        </w:numPr>
      </w:pPr>
      <w:r w:rsidRPr="00B33F78">
        <w:rPr>
          <w:rFonts w:eastAsia="SimSun"/>
          <w:sz w:val="20"/>
          <w:szCs w:val="20"/>
        </w:rPr>
        <w:t>Lizenzieren eines Servers.</w:t>
      </w:r>
      <w:r w:rsidRPr="00B33F78">
        <w:rPr>
          <w:rFonts w:eastAsia="SimSun"/>
          <w:b w:val="0"/>
          <w:bCs w:val="0"/>
          <w:sz w:val="20"/>
          <w:szCs w:val="20"/>
        </w:rPr>
        <w:t xml:space="preserve"> Bevor Sie Instanzen der Serversoftware auf einem Server ausführen, müssen Sie die Anzahl der erforderlichen Lizenzen bestimmen und sie diesem Server wie unten beschrieben zuweisen</w:t>
      </w:r>
      <w:r w:rsidRPr="00B33F78">
        <w:rPr>
          <w:rFonts w:eastAsia="SimSun"/>
          <w:b w:val="0"/>
          <w:sz w:val="20"/>
          <w:szCs w:val="20"/>
        </w:rPr>
        <w:t>.</w:t>
      </w:r>
    </w:p>
    <w:p w14:paraId="4DE7027A" w14:textId="71D89F96" w:rsidR="00761033" w:rsidRPr="00B33F78" w:rsidRDefault="00761033" w:rsidP="006A4315">
      <w:pPr>
        <w:pStyle w:val="Heading1"/>
        <w:widowControl w:val="0"/>
        <w:numPr>
          <w:ilvl w:val="1"/>
          <w:numId w:val="13"/>
        </w:numPr>
      </w:pPr>
      <w:r w:rsidRPr="00B33F78">
        <w:rPr>
          <w:rFonts w:eastAsia="SimSun"/>
          <w:sz w:val="20"/>
          <w:szCs w:val="20"/>
        </w:rPr>
        <w:t>Bestimmung</w:t>
      </w:r>
      <w:r w:rsidRPr="00B33F78">
        <w:rPr>
          <w:rFonts w:eastAsia="SimSun"/>
          <w:bCs w:val="0"/>
          <w:sz w:val="20"/>
          <w:szCs w:val="20"/>
        </w:rPr>
        <w:t xml:space="preserve"> der Anzahl der benötigten Lizenzen.</w:t>
      </w:r>
      <w:r w:rsidRPr="00B33F78">
        <w:rPr>
          <w:rFonts w:eastAsia="SimSun"/>
          <w:sz w:val="20"/>
          <w:szCs w:val="20"/>
        </w:rPr>
        <w:t xml:space="preserve"> </w:t>
      </w:r>
      <w:r w:rsidRPr="00B33F78">
        <w:rPr>
          <w:rFonts w:eastAsia="SimSun"/>
          <w:b w:val="0"/>
          <w:sz w:val="20"/>
          <w:szCs w:val="20"/>
        </w:rPr>
        <w:t>Sie haben zwei Lizenzoptionen:</w:t>
      </w:r>
    </w:p>
    <w:p w14:paraId="3256EDEB" w14:textId="23D5EA9C" w:rsidR="00A04CC9" w:rsidRPr="00B33F78" w:rsidRDefault="00761033" w:rsidP="006A4315">
      <w:pPr>
        <w:pStyle w:val="Heading3"/>
        <w:numPr>
          <w:ilvl w:val="2"/>
          <w:numId w:val="6"/>
        </w:numPr>
        <w:tabs>
          <w:tab w:val="clear" w:pos="1077"/>
          <w:tab w:val="clear" w:pos="1800"/>
          <w:tab w:val="num" w:pos="1440"/>
        </w:tabs>
      </w:pPr>
      <w:r w:rsidRPr="00B33F78">
        <w:rPr>
          <w:b/>
          <w:sz w:val="20"/>
          <w:szCs w:val="20"/>
        </w:rPr>
        <w:t>Physische Cores auf einem Server.</w:t>
      </w:r>
      <w:r w:rsidRPr="00B33F78">
        <w:rPr>
          <w:sz w:val="20"/>
          <w:szCs w:val="20"/>
        </w:rPr>
        <w:t xml:space="preserve"> Ihre Lizenzierung richtet sich nach allen physischen Cores auf dem Server. Wenn Sie diese Option wählen, entspricht die Anzahl der erforderlichen Lizenzen der Anzahl der physischen Cores auf dem Server. </w:t>
      </w:r>
      <w:hyperlink r:id="rId12" w:history="1">
        <w:r w:rsidRPr="00B33F78">
          <w:rPr>
            <w:sz w:val="20"/>
            <w:szCs w:val="20"/>
          </w:rPr>
          <w:t>Dabei gilt jedoch</w:t>
        </w:r>
      </w:hyperlink>
      <w:r w:rsidRPr="00B33F78">
        <w:rPr>
          <w:sz w:val="20"/>
          <w:szCs w:val="20"/>
        </w:rPr>
        <w:t xml:space="preserve"> ein Minimum von vier Lizenzen pro Prozessor.</w:t>
      </w:r>
    </w:p>
    <w:p w14:paraId="2358B628" w14:textId="27BFB15F" w:rsidR="00761033" w:rsidRPr="00B33F78" w:rsidRDefault="00761033" w:rsidP="006A4315">
      <w:pPr>
        <w:pStyle w:val="Heading3"/>
        <w:numPr>
          <w:ilvl w:val="2"/>
          <w:numId w:val="6"/>
        </w:numPr>
        <w:tabs>
          <w:tab w:val="clear" w:pos="1077"/>
          <w:tab w:val="clear" w:pos="1800"/>
          <w:tab w:val="num" w:pos="1440"/>
        </w:tabs>
      </w:pPr>
      <w:r w:rsidRPr="00B33F78">
        <w:rPr>
          <w:b/>
          <w:sz w:val="20"/>
          <w:szCs w:val="20"/>
        </w:rPr>
        <w:t>Einzelne virtuelle Betriebssystemumgebung.</w:t>
      </w:r>
      <w:r w:rsidRPr="00B33F78">
        <w:rPr>
          <w:sz w:val="20"/>
          <w:szCs w:val="20"/>
        </w:rPr>
        <w:t xml:space="preserve"> Ihre Lizenzierung richtet sich nach den virtuellen Betriebssystemumgebungen auf dem Server, auf dem Sie die Serversoftware ausführen. 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Wenn einer dieser virtuellen Cores zu irgendeinem Zeitpunkt mehreren Hardwarethreads zugeordnet wird, benötigen Sie außerdem eine Lizenz für jeden zusätzlichen Hardwarethread, der diesem virtuellen Core zugeordnet ist. Diese Lizenzen werden bei der Mindestanforderung von vier Lizenzen pro virtueller Betriebssystemumgebung berücksichtigt.</w:t>
      </w:r>
    </w:p>
    <w:p w14:paraId="1D50D076" w14:textId="63231789" w:rsidR="00761033" w:rsidRPr="00B33F78" w:rsidRDefault="00761033" w:rsidP="006A4315">
      <w:pPr>
        <w:pStyle w:val="Heading1"/>
        <w:widowControl w:val="0"/>
        <w:numPr>
          <w:ilvl w:val="1"/>
          <w:numId w:val="13"/>
        </w:numPr>
      </w:pPr>
      <w:r w:rsidRPr="00B33F78">
        <w:rPr>
          <w:rFonts w:eastAsia="SimSun"/>
          <w:sz w:val="20"/>
          <w:szCs w:val="20"/>
        </w:rPr>
        <w:t>Zuweisung der Anzahl der benötigten Lizenzen für den Server.</w:t>
      </w:r>
    </w:p>
    <w:p w14:paraId="4059ED9F" w14:textId="18478937" w:rsidR="00761033" w:rsidRPr="00B33F78" w:rsidRDefault="00761033" w:rsidP="00761033">
      <w:pPr>
        <w:pStyle w:val="Heading4"/>
      </w:pPr>
      <w:r w:rsidRPr="00B33F78">
        <w:rPr>
          <w:b/>
          <w:sz w:val="20"/>
          <w:szCs w:val="20"/>
        </w:rPr>
        <w:t>Erste Zuweisung</w:t>
      </w:r>
      <w:r w:rsidRPr="00797F81">
        <w:rPr>
          <w:b/>
          <w:bCs/>
          <w:sz w:val="20"/>
          <w:szCs w:val="20"/>
        </w:rPr>
        <w:t>.</w:t>
      </w:r>
      <w:r w:rsidRPr="00B33F78">
        <w:rPr>
          <w:sz w:val="20"/>
          <w:szCs w:val="20"/>
        </w:rPr>
        <w:t xml:space="preserve"> Nachdem Sie die Anzahl der Softwarelizenzen, die Sie für einen Server benötigen, ermittelt haben, müssen Sie diese Anzahl von Lizenzen diesem Server zuweisen. Der Server, dem eine Lizenz zugewiesen wird, gilt als der „lizenzierte Server“ für diese Lizenz. Sie sind nicht berechtigt, eine Lizenz mehr als einem Server zuzuweisen. Eine Hardwarepartition oder ein Blade wird als separater Server betrachtet.</w:t>
      </w:r>
    </w:p>
    <w:p w14:paraId="54FDD3CA" w14:textId="5C245444" w:rsidR="00761033" w:rsidRPr="00B33F78" w:rsidRDefault="00761033" w:rsidP="00761033">
      <w:pPr>
        <w:pStyle w:val="Heading4"/>
      </w:pPr>
      <w:r w:rsidRPr="00B33F78">
        <w:rPr>
          <w:rFonts w:eastAsia="SimSun"/>
          <w:b/>
          <w:sz w:val="20"/>
          <w:szCs w:val="20"/>
        </w:rPr>
        <w:t>Neuzuweisung</w:t>
      </w:r>
      <w:r w:rsidRPr="00797F81">
        <w:rPr>
          <w:rFonts w:eastAsia="SimSun"/>
          <w:b/>
          <w:bCs/>
          <w:sz w:val="20"/>
          <w:szCs w:val="20"/>
        </w:rPr>
        <w:t>.</w:t>
      </w:r>
      <w:r w:rsidRPr="00B33F78">
        <w:rPr>
          <w:rFonts w:eastAsia="SimSun"/>
          <w:sz w:val="20"/>
          <w:szCs w:val="20"/>
        </w:rPr>
        <w:t xml:space="preserve"> Sie sind berechtigt, eine Lizenz neu zuzuweisen, jedoch nicht innerhalb von 90 Tagen nach ihrer letzten Zuweisung. Sie sind berechtigt, eine 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14:paraId="28B2BCDC" w14:textId="775E8E4A" w:rsidR="00761033" w:rsidRPr="00B33F78" w:rsidRDefault="00761033" w:rsidP="006A4315">
      <w:pPr>
        <w:pStyle w:val="Heading1"/>
        <w:widowControl w:val="0"/>
        <w:numPr>
          <w:ilvl w:val="1"/>
          <w:numId w:val="13"/>
        </w:numPr>
      </w:pPr>
      <w:r w:rsidRPr="00B33F78">
        <w:rPr>
          <w:rFonts w:eastAsia="SimSun"/>
          <w:sz w:val="20"/>
          <w:szCs w:val="20"/>
        </w:rPr>
        <w:t xml:space="preserve">Ausführen von Instanzen der Serversoftware. </w:t>
      </w:r>
      <w:r w:rsidRPr="00B33F78">
        <w:rPr>
          <w:rFonts w:eastAsia="SimSun"/>
          <w:b w:val="0"/>
          <w:sz w:val="20"/>
          <w:szCs w:val="20"/>
        </w:rPr>
        <w:t>Ihr Recht zur Ausführung von Instanzen der Serversoftware hängt von der Option ab, die zur Bestimmung der Anzahl der erforderlichen Softwarelizenzen ausgewählt wird:</w:t>
      </w:r>
    </w:p>
    <w:p w14:paraId="6C03FA8B" w14:textId="42B41957" w:rsidR="00761033" w:rsidRPr="00B33F78" w:rsidRDefault="00761033" w:rsidP="006A4315">
      <w:pPr>
        <w:pStyle w:val="Heading4"/>
        <w:numPr>
          <w:ilvl w:val="3"/>
          <w:numId w:val="14"/>
        </w:numPr>
        <w:tabs>
          <w:tab w:val="clear" w:pos="1437"/>
          <w:tab w:val="left" w:pos="1440"/>
        </w:tabs>
      </w:pPr>
      <w:r w:rsidRPr="00B33F78">
        <w:rPr>
          <w:rFonts w:eastAsia="SimSun"/>
          <w:b/>
          <w:sz w:val="20"/>
          <w:szCs w:val="20"/>
        </w:rPr>
        <w:t>Physische</w:t>
      </w:r>
      <w:r w:rsidRPr="00B33F78">
        <w:rPr>
          <w:b/>
          <w:sz w:val="20"/>
          <w:szCs w:val="20"/>
        </w:rPr>
        <w:t xml:space="preserve"> Cores auf einem Server. </w:t>
      </w:r>
      <w:r w:rsidRPr="00B33F78">
        <w:rPr>
          <w:sz w:val="20"/>
          <w:szCs w:val="20"/>
        </w:rPr>
        <w:t>Für jeden Server, dem Sie die erforderliche Anzahl von Lizenzen, wie in Abschnitt 2.2(a) dargelegt, zugewiesen haben, sind Sie berechtigt, auf dem lizenzierten Server eine beliebige Anzahl von Instanzen der Serversoftware in der physischen Betriebssystemumgebung auszuführen.</w:t>
      </w:r>
    </w:p>
    <w:p w14:paraId="6FAF904B" w14:textId="55F0448F" w:rsidR="00761033" w:rsidRPr="00B33F78" w:rsidRDefault="00761033" w:rsidP="006A4315">
      <w:pPr>
        <w:pStyle w:val="Heading4"/>
        <w:numPr>
          <w:ilvl w:val="3"/>
          <w:numId w:val="14"/>
        </w:numPr>
        <w:tabs>
          <w:tab w:val="clear" w:pos="1437"/>
          <w:tab w:val="left" w:pos="1440"/>
        </w:tabs>
      </w:pPr>
      <w:r w:rsidRPr="00B33F78">
        <w:rPr>
          <w:b/>
          <w:sz w:val="20"/>
          <w:szCs w:val="20"/>
        </w:rPr>
        <w:t>Einzelne virtuelle Betriebssystemumgebungen.</w:t>
      </w:r>
      <w:r w:rsidRPr="00B33F78">
        <w:rPr>
          <w:sz w:val="20"/>
          <w:szCs w:val="20"/>
        </w:rPr>
        <w:t xml:space="preserve"> Für jede virtuelle Betriebssystemumgebung, für die Sie die erforderliche Anzahl von Lizenzen, wie in Abschnitt 2.2(b) dargelegt, zugewiesen haben, sind Sie berechtigt, eine beliebige Anzahl von Instanzen der Software in dieser virtuellen Betriebssystemumgebung auszuführen.</w:t>
      </w:r>
    </w:p>
    <w:p w14:paraId="3D3F795E" w14:textId="33B2BB05" w:rsidR="00761033" w:rsidRPr="00B33F78" w:rsidRDefault="00761033" w:rsidP="006A4315">
      <w:pPr>
        <w:pStyle w:val="Heading1"/>
        <w:widowControl w:val="0"/>
        <w:numPr>
          <w:ilvl w:val="1"/>
          <w:numId w:val="13"/>
        </w:numPr>
      </w:pPr>
      <w:r w:rsidRPr="00B33F78">
        <w:rPr>
          <w:sz w:val="20"/>
          <w:szCs w:val="20"/>
        </w:rPr>
        <w:t>Ausführen von Instanzen der zusätzlichen Software.</w:t>
      </w:r>
      <w:r w:rsidRPr="00B33F78">
        <w:rPr>
          <w:rFonts w:eastAsia="SimSun"/>
          <w:sz w:val="20"/>
          <w:szCs w:val="20"/>
        </w:rPr>
        <w:t xml:space="preserve"> </w:t>
      </w:r>
      <w:r w:rsidRPr="00B33F78">
        <w:rPr>
          <w:b w:val="0"/>
          <w:sz w:val="20"/>
          <w:szCs w:val="20"/>
        </w:rPr>
        <w:t>Sie sind berechtigt, eine beliebige Anzahl von Instanzen der unten aufgelisteten zusätzlichen Software in physischen oder virtuellen Betriebssystemumgebungen auf einer beliebigen Anzahl von Geräten auszuführen oder anderweitig zu verwenden. Die zusätzliche Software darf nur mit der Serversoftware direkt oder indirekt über andere zusätzliche Software verwendet werden.</w:t>
      </w:r>
    </w:p>
    <w:p w14:paraId="471FE92F" w14:textId="04EB3E4D"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Bestandteile der Dokumentation</w:t>
      </w:r>
    </w:p>
    <w:p w14:paraId="2E418857" w14:textId="2E8B7141"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Reporting Services-Add-In für SharePoint-Produkte</w:t>
      </w:r>
    </w:p>
    <w:p w14:paraId="23184A66" w14:textId="4C0A2E3C"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Data Quality-Client</w:t>
      </w:r>
    </w:p>
    <w:p w14:paraId="75EAE7E5" w14:textId="55E61A43"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SQL Client Connectivity SDK</w:t>
      </w:r>
    </w:p>
    <w:p w14:paraId="4FCF28E9" w14:textId="038BD37F"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Client Quality Connectivity</w:t>
      </w:r>
    </w:p>
    <w:p w14:paraId="59616210" w14:textId="480919A0"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Client Tools SDK</w:t>
      </w:r>
    </w:p>
    <w:p w14:paraId="07FBDD7A" w14:textId="3F930B5F"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Clienttools-Abwärtskompatibilität</w:t>
      </w:r>
    </w:p>
    <w:p w14:paraId="646C46BE" w14:textId="58C67B26"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Client Tools Connectivity</w:t>
      </w:r>
    </w:p>
    <w:p w14:paraId="28E2D46C" w14:textId="47EF763E"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Distributed Replay Client</w:t>
      </w:r>
    </w:p>
    <w:p w14:paraId="20FBEE35" w14:textId="0B06F6CE"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Verwaltungstools</w:t>
      </w:r>
    </w:p>
    <w:p w14:paraId="7BEE18DA" w14:textId="74F0C9A7" w:rsidR="00761033" w:rsidRPr="00B33F78" w:rsidRDefault="00761033" w:rsidP="006A4315">
      <w:pPr>
        <w:pStyle w:val="Heading1"/>
        <w:widowControl w:val="0"/>
        <w:numPr>
          <w:ilvl w:val="1"/>
          <w:numId w:val="13"/>
        </w:numPr>
      </w:pPr>
      <w:r w:rsidRPr="00B33F78">
        <w:rPr>
          <w:rFonts w:eastAsia="SimSun"/>
          <w:sz w:val="20"/>
          <w:szCs w:val="20"/>
        </w:rPr>
        <w:t xml:space="preserve">Erstellen und Speichern von Instanzen auf Ihren Servern oder Speichermedien. </w:t>
      </w:r>
      <w:r w:rsidRPr="00B33F78">
        <w:rPr>
          <w:rFonts w:eastAsia="SimSun"/>
          <w:b w:val="0"/>
          <w:bCs w:val="0"/>
          <w:sz w:val="20"/>
          <w:szCs w:val="20"/>
        </w:rPr>
        <w:t>Sie haben für jede erworbene Softwarelizenz die unten aufgeführten zusätzlichen Rechte.</w:t>
      </w:r>
    </w:p>
    <w:p w14:paraId="783C6CD6" w14:textId="1F59C24D" w:rsidR="00761033" w:rsidRPr="00B33F78" w:rsidRDefault="00761033" w:rsidP="006A4315">
      <w:pPr>
        <w:pStyle w:val="Heading4"/>
        <w:numPr>
          <w:ilvl w:val="3"/>
          <w:numId w:val="15"/>
        </w:numPr>
        <w:tabs>
          <w:tab w:val="clear" w:pos="1437"/>
          <w:tab w:val="left" w:pos="1440"/>
        </w:tabs>
      </w:pPr>
      <w:r w:rsidRPr="00B33F78">
        <w:rPr>
          <w:rFonts w:eastAsia="SimSun"/>
          <w:sz w:val="20"/>
          <w:szCs w:val="20"/>
        </w:rPr>
        <w:t>Sie sind berechtigt, eine beliebige Anzahl von Instanzen der Serversoftware und zusätzlichen Software zu erstellen.</w:t>
      </w:r>
    </w:p>
    <w:p w14:paraId="41284182" w14:textId="26FC3040" w:rsidR="00761033" w:rsidRPr="00B33F78" w:rsidRDefault="00761033" w:rsidP="006A4315">
      <w:pPr>
        <w:pStyle w:val="Heading4"/>
        <w:numPr>
          <w:ilvl w:val="3"/>
          <w:numId w:val="15"/>
        </w:numPr>
        <w:tabs>
          <w:tab w:val="clear" w:pos="1437"/>
          <w:tab w:val="left" w:pos="1440"/>
        </w:tabs>
      </w:pPr>
      <w:r w:rsidRPr="00B33F78">
        <w:rPr>
          <w:rFonts w:eastAsia="SimSun"/>
          <w:sz w:val="20"/>
          <w:szCs w:val="20"/>
        </w:rPr>
        <w:t>Sie sind berechtigt, Instanzen der Serversoftware und der zusätzlichen Software auf einem beliebigen Ihrer Server oder Speichermedien zu speichern.</w:t>
      </w:r>
    </w:p>
    <w:p w14:paraId="4065E421" w14:textId="4ED28E7F" w:rsidR="00761033" w:rsidRPr="00B33F78" w:rsidRDefault="00761033" w:rsidP="006A4315">
      <w:pPr>
        <w:pStyle w:val="Heading4"/>
        <w:numPr>
          <w:ilvl w:val="3"/>
          <w:numId w:val="15"/>
        </w:numPr>
        <w:tabs>
          <w:tab w:val="clear" w:pos="1437"/>
          <w:tab w:val="left" w:pos="1440"/>
        </w:tabs>
      </w:pPr>
      <w:r w:rsidRPr="00B33F78">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1FED9FE8" w14:textId="30839575" w:rsidR="00761033" w:rsidRPr="00B33F78" w:rsidRDefault="00761033" w:rsidP="006A4315">
      <w:pPr>
        <w:pStyle w:val="Heading1"/>
        <w:widowControl w:val="0"/>
        <w:numPr>
          <w:ilvl w:val="1"/>
          <w:numId w:val="13"/>
        </w:numPr>
      </w:pPr>
      <w:r w:rsidRPr="00B33F78">
        <w:rPr>
          <w:rFonts w:eastAsia="SimSun"/>
          <w:sz w:val="20"/>
          <w:szCs w:val="20"/>
        </w:rPr>
        <w:t xml:space="preserve">Keine Client-Zugriffslizenzen (Client Access Licenses, CALs) für Zugriff erforderlich. </w:t>
      </w:r>
      <w:r w:rsidRPr="00B33F78">
        <w:rPr>
          <w:rFonts w:eastAsia="SimSun"/>
          <w:b w:val="0"/>
          <w:sz w:val="20"/>
          <w:szCs w:val="20"/>
        </w:rPr>
        <w:t xml:space="preserve">Bei diesem Core-Lizenzmodell </w:t>
      </w:r>
      <w:r w:rsidRPr="00B33F78">
        <w:rPr>
          <w:rFonts w:eastAsia="SimSun"/>
          <w:b w:val="0"/>
          <w:bCs w:val="0"/>
          <w:sz w:val="20"/>
          <w:szCs w:val="20"/>
        </w:rPr>
        <w:t>benötigen Sie keine CALs für Nutzer oder Geräte zum Zugriff auf Ihre Instanzen der Serversoftware.</w:t>
      </w:r>
    </w:p>
    <w:p w14:paraId="7A1C398E" w14:textId="0C20E41C" w:rsidR="00761033" w:rsidRPr="00B33F78" w:rsidRDefault="00761033" w:rsidP="006A4315">
      <w:pPr>
        <w:pStyle w:val="Heading1"/>
        <w:widowControl w:val="0"/>
        <w:numPr>
          <w:ilvl w:val="0"/>
          <w:numId w:val="13"/>
        </w:numPr>
        <w:ind w:left="360"/>
      </w:pPr>
      <w:r w:rsidRPr="00B33F78">
        <w:rPr>
          <w:sz w:val="20"/>
          <w:szCs w:val="20"/>
        </w:rPr>
        <w:t>NUTZUNGSRECHTE</w:t>
      </w:r>
      <w:r w:rsidRPr="00B33F78">
        <w:rPr>
          <w:rFonts w:eastAsia="SimSun"/>
          <w:sz w:val="20"/>
          <w:szCs w:val="20"/>
        </w:rPr>
        <w:t xml:space="preserve"> FÜR DAS LIZENZMODELL SERVER + CLIENTZUGRIFF</w:t>
      </w:r>
    </w:p>
    <w:p w14:paraId="27D8F838" w14:textId="51421988" w:rsidR="00761033" w:rsidRPr="00B33F78" w:rsidRDefault="00761033" w:rsidP="006A4315">
      <w:pPr>
        <w:pStyle w:val="Heading1"/>
        <w:widowControl w:val="0"/>
        <w:numPr>
          <w:ilvl w:val="1"/>
          <w:numId w:val="13"/>
        </w:numPr>
      </w:pPr>
      <w:r w:rsidRPr="00B33F78">
        <w:rPr>
          <w:rFonts w:eastAsia="SimSun"/>
          <w:sz w:val="20"/>
          <w:szCs w:val="20"/>
        </w:rPr>
        <w:t>Zuweisen der Lizenz zum Server.</w:t>
      </w:r>
    </w:p>
    <w:p w14:paraId="49B74B18" w14:textId="0AE16259" w:rsidR="00761033" w:rsidRPr="00B33F78" w:rsidRDefault="00761033" w:rsidP="006A4315">
      <w:pPr>
        <w:pStyle w:val="Heading4"/>
        <w:numPr>
          <w:ilvl w:val="3"/>
          <w:numId w:val="16"/>
        </w:numPr>
        <w:tabs>
          <w:tab w:val="clear" w:pos="1437"/>
          <w:tab w:val="left" w:pos="1440"/>
        </w:tabs>
      </w:pPr>
      <w:r w:rsidRPr="00B33F78">
        <w:rPr>
          <w:b/>
          <w:sz w:val="20"/>
          <w:szCs w:val="20"/>
        </w:rPr>
        <w:t>Erste Zuweisung</w:t>
      </w:r>
      <w:r w:rsidRPr="00EE59C3">
        <w:rPr>
          <w:b/>
          <w:bCs/>
          <w:sz w:val="20"/>
          <w:szCs w:val="20"/>
        </w:rPr>
        <w:t>.</w:t>
      </w:r>
      <w:r w:rsidRPr="00B33F78">
        <w:rPr>
          <w:sz w:val="20"/>
          <w:szCs w:val="20"/>
        </w:rPr>
        <w:t xml:space="preserve"> </w:t>
      </w:r>
      <w:r w:rsidRPr="00B33F78">
        <w:rPr>
          <w:rFonts w:eastAsia="SimSun"/>
          <w:sz w:val="20"/>
          <w:szCs w:val="20"/>
        </w:rPr>
        <w:t>Bevor</w:t>
      </w:r>
      <w:r w:rsidRPr="00B33F78">
        <w:rPr>
          <w:sz w:val="20"/>
          <w:szCs w:val="20"/>
        </w:rPr>
        <w:t xml:space="preserve"> Sie eine Instanz der Serversoftware unter einer Softwarelizenz ausführen, müssen Sie diese Lizenz einem Ihrer Server zuweisen. Dieser Server gilt als „lizenzierte Server“ für eine solche Lizenz. Sie sind nicht berechtigt, dieselbe Lizenz mehr als einem Server zuzuweisen, aber Sie sind berechtigt, andere Softwarelizenzen demselben Server zuzuweisen. Eine Hardwarepartition oder ein Blade wird als separater Server betrachtet.</w:t>
      </w:r>
    </w:p>
    <w:p w14:paraId="17C8ADE4" w14:textId="58D8DD4D" w:rsidR="00761033" w:rsidRPr="00B33F78" w:rsidRDefault="00761033" w:rsidP="006A4315">
      <w:pPr>
        <w:pStyle w:val="Heading4"/>
        <w:numPr>
          <w:ilvl w:val="3"/>
          <w:numId w:val="16"/>
        </w:numPr>
        <w:tabs>
          <w:tab w:val="clear" w:pos="1437"/>
          <w:tab w:val="left" w:pos="1440"/>
        </w:tabs>
      </w:pPr>
      <w:r w:rsidRPr="00B33F78">
        <w:rPr>
          <w:b/>
          <w:sz w:val="20"/>
          <w:szCs w:val="20"/>
        </w:rPr>
        <w:t>Neuzuweisung</w:t>
      </w:r>
      <w:r w:rsidRPr="00EE59C3">
        <w:rPr>
          <w:b/>
          <w:bCs/>
          <w:sz w:val="20"/>
          <w:szCs w:val="20"/>
        </w:rPr>
        <w:t>.</w:t>
      </w:r>
      <w:r w:rsidRPr="00B33F78">
        <w:rPr>
          <w:sz w:val="20"/>
          <w:szCs w:val="20"/>
        </w:rPr>
        <w:t xml:space="preserve"> </w:t>
      </w:r>
      <w:r w:rsidRPr="00B33F78">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08C3B2F6" w14:textId="4EFD31C7" w:rsidR="00761033" w:rsidRPr="00B33F78" w:rsidRDefault="00761033" w:rsidP="006A4315">
      <w:pPr>
        <w:pStyle w:val="Heading1"/>
        <w:widowControl w:val="0"/>
        <w:numPr>
          <w:ilvl w:val="1"/>
          <w:numId w:val="13"/>
        </w:numPr>
      </w:pPr>
      <w:r w:rsidRPr="00B33F78">
        <w:rPr>
          <w:rFonts w:eastAsia="SimSun"/>
          <w:sz w:val="20"/>
          <w:szCs w:val="20"/>
        </w:rPr>
        <w:t xml:space="preserve">Ausführen von Instanzen der Serversoftware. </w:t>
      </w:r>
      <w:r w:rsidRPr="00B33F78">
        <w:rPr>
          <w:rFonts w:eastAsia="SimSun"/>
          <w:b w:val="0"/>
          <w:sz w:val="20"/>
          <w:szCs w:val="20"/>
        </w:rPr>
        <w:t xml:space="preserve">Für jede Softwarelizenz, die Sie dem Server zuweisen, </w:t>
      </w:r>
      <w:r w:rsidRPr="00B33F78">
        <w:rPr>
          <w:b w:val="0"/>
          <w:bCs w:val="0"/>
          <w:sz w:val="20"/>
          <w:szCs w:val="20"/>
        </w:rPr>
        <w:t>sind Sie berechtigt, eine beliebige Anzahl von Instanzen der Serversoftware in jeweils einer physischen oder virtuellen Betriebssystemumgebung auf dem lizenzierten Server auszuführen.</w:t>
      </w:r>
    </w:p>
    <w:p w14:paraId="56B54482" w14:textId="5FAA398D" w:rsidR="00761033" w:rsidRPr="00B33F78" w:rsidRDefault="00761033" w:rsidP="006A4315">
      <w:pPr>
        <w:pStyle w:val="Heading1"/>
        <w:widowControl w:val="0"/>
        <w:numPr>
          <w:ilvl w:val="1"/>
          <w:numId w:val="13"/>
        </w:numPr>
      </w:pPr>
      <w:r w:rsidRPr="00B33F78">
        <w:rPr>
          <w:rFonts w:eastAsia="SimSun"/>
          <w:sz w:val="20"/>
          <w:szCs w:val="20"/>
        </w:rPr>
        <w:t xml:space="preserve">Ausführen von Instanzen der zusätzlichen Software. </w:t>
      </w:r>
      <w:r w:rsidRPr="00B33F78">
        <w:rPr>
          <w:rFonts w:eastAsia="SimSun"/>
          <w:b w:val="0"/>
          <w:bCs w:val="0"/>
          <w:sz w:val="20"/>
          <w:szCs w:val="20"/>
        </w:rPr>
        <w:t>Sie sind berechtigt, eine beliebige Anzahl von Instanzen der unten aufgelisteten zusätzlichen Software in physischen oder virtuellen Betriebssystemumgebungen auf einer beliebigen Anzahl von Geräten auszuführen oder anderweitig zu verwenden. Die zusätzliche Software darf nur mit der Serversoftware direkt oder indirekt über andere zusätzliche Software verwendet werden.</w:t>
      </w:r>
    </w:p>
    <w:p w14:paraId="03121176" w14:textId="533112CB"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Bestandteile der Dokumentation</w:t>
      </w:r>
    </w:p>
    <w:p w14:paraId="6734945C" w14:textId="5125486D"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Reporting Services-Add-In für SharePoint-Produkte</w:t>
      </w:r>
    </w:p>
    <w:p w14:paraId="672C8BFA" w14:textId="54A439B5"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Data Quality-Client</w:t>
      </w:r>
    </w:p>
    <w:p w14:paraId="3302DEA5" w14:textId="62C2AB48"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SQL Client Connectivity SDK</w:t>
      </w:r>
    </w:p>
    <w:p w14:paraId="10243E34" w14:textId="76D6A56B"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Client Quality Connectivity</w:t>
      </w:r>
    </w:p>
    <w:p w14:paraId="597317B2" w14:textId="0DD3BC24"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Client Tools SDK</w:t>
      </w:r>
    </w:p>
    <w:p w14:paraId="2F60FA75" w14:textId="5A03B6D5"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Clienttools-Abwärtskompatibilität</w:t>
      </w:r>
    </w:p>
    <w:p w14:paraId="36751878" w14:textId="00E9CE9C"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Client Tools Connectivity</w:t>
      </w:r>
    </w:p>
    <w:p w14:paraId="453895C0" w14:textId="414C3DCF"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Distributed Replay Client</w:t>
      </w:r>
    </w:p>
    <w:p w14:paraId="26D5BEA5" w14:textId="0F8427B8"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Verwaltungstools</w:t>
      </w:r>
    </w:p>
    <w:p w14:paraId="70FF75E3" w14:textId="62F40F23" w:rsidR="00761033" w:rsidRPr="00B33F78" w:rsidRDefault="00761033" w:rsidP="006A4315">
      <w:pPr>
        <w:pStyle w:val="Heading1"/>
        <w:widowControl w:val="0"/>
        <w:numPr>
          <w:ilvl w:val="1"/>
          <w:numId w:val="13"/>
        </w:numPr>
      </w:pPr>
      <w:r w:rsidRPr="00B33F78">
        <w:rPr>
          <w:rFonts w:eastAsia="SimSun"/>
          <w:bCs w:val="0"/>
          <w:sz w:val="20"/>
          <w:szCs w:val="20"/>
        </w:rPr>
        <w:t>Erstellen und Speichern von Instanzen auf Ihren Servern oder Speichermedien</w:t>
      </w:r>
      <w:r w:rsidRPr="009C59E1">
        <w:rPr>
          <w:rFonts w:eastAsia="SimSun"/>
          <w:sz w:val="20"/>
          <w:szCs w:val="20"/>
        </w:rPr>
        <w:t>.</w:t>
      </w:r>
      <w:r w:rsidRPr="00B33F78">
        <w:rPr>
          <w:rFonts w:eastAsia="SimSun"/>
          <w:b w:val="0"/>
          <w:bCs w:val="0"/>
          <w:sz w:val="20"/>
          <w:szCs w:val="20"/>
        </w:rPr>
        <w:t xml:space="preserve"> Sie haben für jede erworbene Softwarelizenz die unten aufgeführten zusätzlichen Rechte.</w:t>
      </w:r>
    </w:p>
    <w:p w14:paraId="135A7D47" w14:textId="182C37CC" w:rsidR="00761033" w:rsidRPr="00B33F78" w:rsidRDefault="00761033" w:rsidP="006A4315">
      <w:pPr>
        <w:pStyle w:val="Heading4"/>
        <w:numPr>
          <w:ilvl w:val="3"/>
          <w:numId w:val="17"/>
        </w:numPr>
        <w:tabs>
          <w:tab w:val="clear" w:pos="1437"/>
          <w:tab w:val="left" w:pos="1440"/>
        </w:tabs>
      </w:pPr>
      <w:r w:rsidRPr="00B33F78">
        <w:rPr>
          <w:rFonts w:eastAsia="SimSun"/>
          <w:sz w:val="20"/>
          <w:szCs w:val="20"/>
        </w:rPr>
        <w:t>Sie sind berechtigt, eine beliebige Anzahl von Instanzen der Serversoftware und zusätzlichen Software zu erstellen.</w:t>
      </w:r>
    </w:p>
    <w:p w14:paraId="1184D15B" w14:textId="1EB715F2" w:rsidR="00761033" w:rsidRPr="00B33F78" w:rsidRDefault="00761033" w:rsidP="006A4315">
      <w:pPr>
        <w:pStyle w:val="Heading4"/>
        <w:numPr>
          <w:ilvl w:val="3"/>
          <w:numId w:val="17"/>
        </w:numPr>
        <w:tabs>
          <w:tab w:val="clear" w:pos="1437"/>
          <w:tab w:val="left" w:pos="1440"/>
        </w:tabs>
      </w:pPr>
      <w:r w:rsidRPr="00B33F78">
        <w:rPr>
          <w:rFonts w:eastAsia="SimSun"/>
          <w:sz w:val="20"/>
          <w:szCs w:val="20"/>
        </w:rPr>
        <w:t>Sie sind berechtigt, Instanzen der Serversoftware und der zusätzlichen Software auf einem beliebigen Ihrer Server oder Speichermedien zu speichern.</w:t>
      </w:r>
    </w:p>
    <w:p w14:paraId="2F604B41" w14:textId="698F26A7" w:rsidR="00761033" w:rsidRPr="00B33F78" w:rsidRDefault="00761033" w:rsidP="006A4315">
      <w:pPr>
        <w:pStyle w:val="Heading4"/>
        <w:numPr>
          <w:ilvl w:val="3"/>
          <w:numId w:val="17"/>
        </w:numPr>
        <w:tabs>
          <w:tab w:val="clear" w:pos="1437"/>
          <w:tab w:val="left" w:pos="1440"/>
        </w:tabs>
      </w:pPr>
      <w:r w:rsidRPr="00B33F78">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1C33C320" w14:textId="79781170" w:rsidR="00761033" w:rsidRPr="00B33F78" w:rsidRDefault="00761033" w:rsidP="006A4315">
      <w:pPr>
        <w:pStyle w:val="Heading1"/>
        <w:widowControl w:val="0"/>
        <w:numPr>
          <w:ilvl w:val="1"/>
          <w:numId w:val="13"/>
        </w:numPr>
      </w:pPr>
      <w:r w:rsidRPr="00B33F78">
        <w:rPr>
          <w:rFonts w:eastAsia="SimSun"/>
          <w:bCs w:val="0"/>
          <w:sz w:val="20"/>
          <w:szCs w:val="20"/>
        </w:rPr>
        <w:t>Client-Zugriffslizenzen (Client Access Licenses, CALs).</w:t>
      </w:r>
    </w:p>
    <w:p w14:paraId="08D1532F" w14:textId="3B011D59" w:rsidR="00761033" w:rsidRPr="00B33F78" w:rsidRDefault="00761033" w:rsidP="006A4315">
      <w:pPr>
        <w:pStyle w:val="Heading2"/>
        <w:widowControl w:val="0"/>
        <w:numPr>
          <w:ilvl w:val="0"/>
          <w:numId w:val="8"/>
        </w:numPr>
      </w:pPr>
      <w:r w:rsidRPr="00B33F78">
        <w:rPr>
          <w:rFonts w:eastAsia="SimSun"/>
          <w:bCs w:val="0"/>
          <w:sz w:val="20"/>
          <w:szCs w:val="20"/>
        </w:rPr>
        <w:t>Erste Zuweisung von CALs</w:t>
      </w:r>
      <w:r w:rsidRPr="009C59E1">
        <w:rPr>
          <w:rFonts w:eastAsia="SimSun"/>
          <w:sz w:val="20"/>
          <w:szCs w:val="20"/>
        </w:rPr>
        <w:t>.</w:t>
      </w:r>
      <w:r w:rsidRPr="00B33F78">
        <w:rPr>
          <w:rFonts w:eastAsia="SimSun"/>
          <w:b w:val="0"/>
          <w:bCs w:val="0"/>
          <w:sz w:val="20"/>
          <w:szCs w:val="20"/>
        </w:rPr>
        <w:t xml:space="preserve"> Sie sind verpflichtet, für jedes Gerät bzw. jeden Nutzer, das bzw. der direkt oder indirekt auf Ihre Instanzen der Serversoftware zugreift, die entsprechende SQL Server 2016-CAL zu erwerben und zuzuweisen. Eine Hardwarepartition oder ein Blade wird als separates Gerät betrachtet.</w:t>
      </w:r>
    </w:p>
    <w:p w14:paraId="6170DA29" w14:textId="47A93637" w:rsidR="00761033" w:rsidRPr="00B33F78" w:rsidRDefault="00761033" w:rsidP="006A4315">
      <w:pPr>
        <w:pStyle w:val="Bullet4"/>
        <w:widowControl w:val="0"/>
        <w:numPr>
          <w:ilvl w:val="0"/>
          <w:numId w:val="9"/>
        </w:numPr>
        <w:ind w:left="1800"/>
      </w:pPr>
      <w:r w:rsidRPr="00B33F78">
        <w:rPr>
          <w:rFonts w:eastAsia="SimSun"/>
          <w:sz w:val="20"/>
          <w:szCs w:val="20"/>
        </w:rPr>
        <w:t>Sie benötigen keine CALs für Ihre Server, die für das Ausführen von Instanzen der Serversoftware lizenziert sind.</w:t>
      </w:r>
    </w:p>
    <w:p w14:paraId="416E378D" w14:textId="5AE60EAB" w:rsidR="00761033" w:rsidRPr="00B33F78" w:rsidRDefault="00761033" w:rsidP="006A4315">
      <w:pPr>
        <w:pStyle w:val="Bullet4"/>
        <w:widowControl w:val="0"/>
        <w:numPr>
          <w:ilvl w:val="0"/>
          <w:numId w:val="9"/>
        </w:numPr>
        <w:ind w:left="1800"/>
      </w:pPr>
      <w:r w:rsidRPr="00B33F78">
        <w:rPr>
          <w:rFonts w:eastAsia="SimSun"/>
          <w:sz w:val="20"/>
          <w:szCs w:val="20"/>
        </w:rPr>
        <w:t xml:space="preserve">Sie benötigen keine CALs für bis zu zwei Geräte oder Nutzer, die nur auf Ihre Instanzen der </w:t>
      </w:r>
      <w:r w:rsidRPr="00B33F78">
        <w:rPr>
          <w:rFonts w:eastAsia="SimSun"/>
          <w:bCs/>
          <w:sz w:val="20"/>
          <w:szCs w:val="20"/>
        </w:rPr>
        <w:t>Serversoftware zugreifen, um die entsprechenden Instanzen zu verwalten.</w:t>
      </w:r>
    </w:p>
    <w:p w14:paraId="3C560233" w14:textId="6E65352B" w:rsidR="00761033" w:rsidRPr="00B33F78" w:rsidRDefault="00761033" w:rsidP="006A4315">
      <w:pPr>
        <w:pStyle w:val="Bullet4"/>
        <w:widowControl w:val="0"/>
        <w:numPr>
          <w:ilvl w:val="0"/>
          <w:numId w:val="9"/>
        </w:numPr>
        <w:ind w:left="1800"/>
      </w:pPr>
      <w:r w:rsidRPr="00B33F78">
        <w:rPr>
          <w:rFonts w:eastAsia="SimSun"/>
          <w:sz w:val="20"/>
          <w:szCs w:val="20"/>
        </w:rPr>
        <w:t>Ihre CALs erlauben den Zugriff auf Ihre Instanzen früherer Versionen, jedoch nicht späterer Versionen der Serversoftware. Wenn Sie auf Instanzen einer früheren Version zugreifen, können Sie auch die CALs für diese Version verwenden.</w:t>
      </w:r>
    </w:p>
    <w:p w14:paraId="4A9F4089" w14:textId="1F4711DD" w:rsidR="00761033" w:rsidRPr="00B33F78" w:rsidRDefault="00761033" w:rsidP="006A4315">
      <w:pPr>
        <w:pStyle w:val="Heading2"/>
        <w:widowControl w:val="0"/>
        <w:numPr>
          <w:ilvl w:val="0"/>
          <w:numId w:val="8"/>
        </w:numPr>
      </w:pPr>
      <w:r w:rsidRPr="00B33F78">
        <w:rPr>
          <w:rFonts w:eastAsia="SimSun"/>
          <w:bCs w:val="0"/>
          <w:sz w:val="20"/>
          <w:szCs w:val="20"/>
        </w:rPr>
        <w:t>Typen von CALs</w:t>
      </w:r>
      <w:r w:rsidRPr="009C59E1">
        <w:rPr>
          <w:rFonts w:eastAsia="SimSun"/>
          <w:sz w:val="20"/>
          <w:szCs w:val="20"/>
        </w:rPr>
        <w:t>.</w:t>
      </w:r>
      <w:r w:rsidRPr="00B33F78">
        <w:rPr>
          <w:rFonts w:eastAsia="SimSun"/>
          <w:b w:val="0"/>
          <w:bCs w:val="0"/>
          <w:sz w:val="20"/>
          <w:szCs w:val="20"/>
        </w:rPr>
        <w:t xml:space="preserve"> 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5A7B91B9" w14:textId="783C5A86" w:rsidR="00761033" w:rsidRPr="00B33F78" w:rsidRDefault="00761033" w:rsidP="006A4315">
      <w:pPr>
        <w:pStyle w:val="Heading2"/>
        <w:widowControl w:val="0"/>
        <w:numPr>
          <w:ilvl w:val="0"/>
          <w:numId w:val="8"/>
        </w:numPr>
      </w:pPr>
      <w:r w:rsidRPr="00B33F78">
        <w:rPr>
          <w:rFonts w:eastAsia="SimSun"/>
          <w:bCs w:val="0"/>
          <w:sz w:val="20"/>
          <w:szCs w:val="20"/>
        </w:rPr>
        <w:t>Neuzuweisung von CALs</w:t>
      </w:r>
      <w:r w:rsidRPr="009C59E1">
        <w:rPr>
          <w:rFonts w:eastAsia="SimSun"/>
          <w:sz w:val="20"/>
          <w:szCs w:val="20"/>
        </w:rPr>
        <w:t>.</w:t>
      </w:r>
      <w:r w:rsidRPr="00B33F78">
        <w:rPr>
          <w:rFonts w:eastAsia="SimSun"/>
          <w:b w:val="0"/>
          <w:bCs w:val="0"/>
          <w:sz w:val="20"/>
          <w:szCs w:val="20"/>
        </w:rPr>
        <w:t xml:space="preserve"> Sie sind berechtigt,</w:t>
      </w:r>
    </w:p>
    <w:p w14:paraId="51924AC3" w14:textId="7C5B81FE" w:rsidR="00761033" w:rsidRPr="00B33F78" w:rsidRDefault="00761033" w:rsidP="006A4315">
      <w:pPr>
        <w:pStyle w:val="Bullet4"/>
        <w:widowControl w:val="0"/>
        <w:numPr>
          <w:ilvl w:val="0"/>
          <w:numId w:val="10"/>
        </w:numPr>
        <w:ind w:left="1800"/>
      </w:pPr>
      <w:r w:rsidRPr="00B33F78">
        <w:rPr>
          <w:rFonts w:eastAsia="SimSun"/>
          <w:sz w:val="20"/>
          <w:szCs w:val="20"/>
        </w:rPr>
        <w:t>Ihre Geräte-CAL von einem Gerät einem anderen Gerät oder Ihre Nutzer-CAL von einem Nutzer einem anderen Nutzer dauerhaft neu zuzuweisen oder</w:t>
      </w:r>
    </w:p>
    <w:p w14:paraId="744AEB89" w14:textId="3A4D0E65" w:rsidR="00761033" w:rsidRPr="00B33F78" w:rsidRDefault="00761033" w:rsidP="006A4315">
      <w:pPr>
        <w:pStyle w:val="Bullet4"/>
        <w:widowControl w:val="0"/>
        <w:numPr>
          <w:ilvl w:val="0"/>
          <w:numId w:val="10"/>
        </w:numPr>
        <w:ind w:left="1800"/>
      </w:pPr>
      <w:r w:rsidRPr="00B33F78">
        <w:rPr>
          <w:rFonts w:eastAsia="SimSun"/>
          <w:sz w:val="20"/>
          <w:szCs w:val="20"/>
        </w:rPr>
        <w:t>Ihre Geräte-CAL einem entleihenden Gerät, während das erste Gerät außer Betrieb ist, oder Ihre Nutzer-CAL einer Aushilfskraft, während der Nutzer abwesend ist, vorübergehend neu zuzuweisen.</w:t>
      </w:r>
    </w:p>
    <w:p w14:paraId="793AD8A8" w14:textId="5E70B93A" w:rsidR="00761033" w:rsidRPr="00B33F78" w:rsidRDefault="00761033" w:rsidP="006A4315">
      <w:pPr>
        <w:pStyle w:val="Heading1"/>
        <w:widowControl w:val="0"/>
        <w:numPr>
          <w:ilvl w:val="0"/>
          <w:numId w:val="13"/>
        </w:numPr>
        <w:ind w:left="360"/>
      </w:pPr>
      <w:r w:rsidRPr="00B33F78">
        <w:rPr>
          <w:rFonts w:eastAsia="SimSun"/>
          <w:sz w:val="20"/>
          <w:szCs w:val="20"/>
        </w:rPr>
        <w:t>ZUSÄTZLICHE LIZENZANFORDERUNGEN UND/ODER NUTZUNGSRECHTE.</w:t>
      </w:r>
    </w:p>
    <w:p w14:paraId="6196A8D4" w14:textId="5C8651E2" w:rsidR="00761033" w:rsidRPr="00B33F78" w:rsidRDefault="00761033" w:rsidP="006A4315">
      <w:pPr>
        <w:pStyle w:val="Heading1"/>
        <w:widowControl w:val="0"/>
        <w:numPr>
          <w:ilvl w:val="1"/>
          <w:numId w:val="13"/>
        </w:numPr>
      </w:pPr>
      <w:r w:rsidRPr="00B33F78">
        <w:rPr>
          <w:sz w:val="20"/>
          <w:szCs w:val="20"/>
        </w:rPr>
        <w:t xml:space="preserve">Alternative Versionen und Editionen. </w:t>
      </w:r>
      <w:r w:rsidRPr="00B33F78">
        <w:rPr>
          <w:b w:val="0"/>
          <w:sz w:val="20"/>
          <w:szCs w:val="20"/>
        </w:rPr>
        <w:t>Anstelle einer zulässigen Instanz sind Sie berechtigt, eine Instanz einer früheren Version, einer niedrigeren Edition oder einer früheren Version einer niedrigeren Edition zu erstellen, zu speichern und zu verwenden.</w:t>
      </w:r>
    </w:p>
    <w:p w14:paraId="6BD7BA55" w14:textId="5A49DE9E" w:rsidR="00761033" w:rsidRPr="00B33F78" w:rsidRDefault="00761033" w:rsidP="0033530F">
      <w:pPr>
        <w:pStyle w:val="Heading2"/>
        <w:widowControl w:val="0"/>
        <w:numPr>
          <w:ilvl w:val="0"/>
          <w:numId w:val="0"/>
        </w:numPr>
        <w:ind w:left="1077" w:firstLine="3"/>
      </w:pPr>
      <w:r w:rsidRPr="00B33F78">
        <w:rPr>
          <w:b w:val="0"/>
          <w:sz w:val="20"/>
          <w:szCs w:val="20"/>
        </w:rPr>
        <w:t xml:space="preserve">Dieser Vertrag gilt für Ihre Verwendung dieser anderen Versionen oder Editionen auf diese Weise. Wenn die frühere Version oder Edition Komponenten umfasst, die in diesem Vertrag nicht abgedeckt sind, gelten die Bestimmungen, die mit diesen Komponenten in der früheren Version oder Edition verbunden sind, für ihre Verwendung durch Sie. Microsoft ist nicht verpflichtet, Ihnen frühere oder andere Versionen oder Editionen der Software zur Verfügung zu stellen. </w:t>
      </w:r>
    </w:p>
    <w:p w14:paraId="4E144F9B" w14:textId="354431C9" w:rsidR="00761033" w:rsidRPr="00B33F78" w:rsidRDefault="00761033" w:rsidP="0033530F">
      <w:pPr>
        <w:pStyle w:val="Heading2"/>
        <w:widowControl w:val="0"/>
        <w:numPr>
          <w:ilvl w:val="0"/>
          <w:numId w:val="0"/>
        </w:numPr>
        <w:ind w:left="1077" w:firstLine="3"/>
      </w:pPr>
      <w:r w:rsidRPr="00B33F78">
        <w:rPr>
          <w:rFonts w:eastAsia="SimSun"/>
          <w:b w:val="0"/>
          <w:sz w:val="20"/>
          <w:szCs w:val="20"/>
        </w:rPr>
        <w:t>Möglicherweise enthält die Software mehr als eine Version, wie z. B. 32 Bit und 64 Bit. Für jede Instanz der Software, die Sie erstellen, speichern oder ausführen dürfen, sind Sie berechtigt, eine der Versionen zu verwenden.</w:t>
      </w:r>
    </w:p>
    <w:p w14:paraId="7C3EC98B" w14:textId="47B674AA" w:rsidR="00761033" w:rsidRPr="00B33F78" w:rsidRDefault="00761033" w:rsidP="006A4315">
      <w:pPr>
        <w:pStyle w:val="Heading1"/>
        <w:widowControl w:val="0"/>
        <w:numPr>
          <w:ilvl w:val="1"/>
          <w:numId w:val="13"/>
        </w:numPr>
      </w:pPr>
      <w:r w:rsidRPr="00B33F78">
        <w:rPr>
          <w:sz w:val="20"/>
          <w:szCs w:val="20"/>
        </w:rPr>
        <w:t>Höchstanzahl von Instanzen.</w:t>
      </w:r>
      <w:r w:rsidRPr="00B33F78">
        <w:rPr>
          <w:b w:val="0"/>
          <w:sz w:val="20"/>
          <w:szCs w:val="20"/>
        </w:rPr>
        <w:t xml:space="preserve"> Die Anzahl von Instanzen der Serversoftware, die in physischen oder virtuellen Betriebssystemumgebungen auf dem Server ausgeführt werden können, kann durch die Software oder Hardware begrenzt sein.</w:t>
      </w:r>
    </w:p>
    <w:p w14:paraId="0FC6CA57" w14:textId="7BC48224" w:rsidR="00761033" w:rsidRPr="00B33F78" w:rsidRDefault="00761033" w:rsidP="006A4315">
      <w:pPr>
        <w:pStyle w:val="Heading1"/>
        <w:widowControl w:val="0"/>
        <w:numPr>
          <w:ilvl w:val="1"/>
          <w:numId w:val="13"/>
        </w:numPr>
      </w:pPr>
      <w:r w:rsidRPr="00B33F78">
        <w:rPr>
          <w:rFonts w:eastAsia="SimSun"/>
          <w:sz w:val="20"/>
          <w:szCs w:val="20"/>
        </w:rPr>
        <w:t xml:space="preserve">Multiplexing. </w:t>
      </w:r>
      <w:r w:rsidRPr="00B33F78">
        <w:rPr>
          <w:rFonts w:eastAsia="SimSun"/>
          <w:b w:val="0"/>
          <w:bCs w:val="0"/>
          <w:sz w:val="20"/>
          <w:szCs w:val="20"/>
        </w:rPr>
        <w:t>Hardware oder Software, die Sie für Folgendes verwenden:</w:t>
      </w:r>
    </w:p>
    <w:p w14:paraId="584D345C" w14:textId="6CB1CBC3" w:rsidR="00761033" w:rsidRPr="00B33F78" w:rsidRDefault="00761033" w:rsidP="00761033">
      <w:pPr>
        <w:pStyle w:val="Bullet3"/>
        <w:widowControl w:val="0"/>
        <w:tabs>
          <w:tab w:val="clear" w:pos="1080"/>
          <w:tab w:val="num" w:pos="1440"/>
        </w:tabs>
        <w:ind w:left="1440" w:hanging="360"/>
      </w:pPr>
      <w:r w:rsidRPr="00B33F78">
        <w:rPr>
          <w:rFonts w:eastAsia="SimSun"/>
          <w:sz w:val="20"/>
          <w:szCs w:val="20"/>
        </w:rPr>
        <w:t>Zusammenfassen von Verbindungen</w:t>
      </w:r>
    </w:p>
    <w:p w14:paraId="24DE9593" w14:textId="16D483D7" w:rsidR="00761033" w:rsidRPr="00B33F78" w:rsidRDefault="00761033" w:rsidP="00761033">
      <w:pPr>
        <w:pStyle w:val="Bullet3"/>
        <w:widowControl w:val="0"/>
        <w:tabs>
          <w:tab w:val="clear" w:pos="1080"/>
          <w:tab w:val="num" w:pos="1440"/>
        </w:tabs>
        <w:ind w:left="1440" w:hanging="360"/>
      </w:pPr>
      <w:r w:rsidRPr="00B33F78">
        <w:rPr>
          <w:rFonts w:eastAsia="SimSun"/>
          <w:sz w:val="20"/>
          <w:szCs w:val="20"/>
        </w:rPr>
        <w:t>Umleiten von Informationen oder</w:t>
      </w:r>
    </w:p>
    <w:p w14:paraId="0A1CEE50" w14:textId="5A47D540" w:rsidR="00761033" w:rsidRPr="00B33F78" w:rsidRDefault="00761033" w:rsidP="00761033">
      <w:pPr>
        <w:pStyle w:val="Bullet3"/>
        <w:widowControl w:val="0"/>
        <w:tabs>
          <w:tab w:val="clear" w:pos="1080"/>
          <w:tab w:val="num" w:pos="1440"/>
        </w:tabs>
        <w:ind w:left="1440" w:hanging="360"/>
      </w:pPr>
      <w:r w:rsidRPr="00B33F78">
        <w:rPr>
          <w:rFonts w:eastAsia="SimSun"/>
          <w:sz w:val="20"/>
          <w:szCs w:val="20"/>
        </w:rPr>
        <w:t>Verringern der Anzahl der Geräte oder Nutzer, die direkt auf die Software zugreifen oder sie verwenden</w:t>
      </w:r>
    </w:p>
    <w:p w14:paraId="12EF3899" w14:textId="2D1B43D3" w:rsidR="00761033" w:rsidRPr="00B33F78" w:rsidRDefault="00761033" w:rsidP="0033530F">
      <w:pPr>
        <w:pStyle w:val="Body2"/>
        <w:widowControl w:val="0"/>
        <w:tabs>
          <w:tab w:val="left" w:pos="1080"/>
        </w:tabs>
        <w:ind w:left="1080"/>
      </w:pPr>
      <w:r w:rsidRPr="00B33F78">
        <w:rPr>
          <w:rFonts w:eastAsia="SimSun"/>
          <w:sz w:val="20"/>
          <w:szCs w:val="20"/>
        </w:rPr>
        <w:t>(manchmal als „Multiplexing“ oder „Pooling“ bezeichnet), verringert nicht die Anzahl der erforderlichen Lizenzen irgendeines Typs.</w:t>
      </w:r>
    </w:p>
    <w:p w14:paraId="7E5B0EA2" w14:textId="59C97BEA" w:rsidR="00761033" w:rsidRPr="00B33F78" w:rsidRDefault="00761033" w:rsidP="006A4315">
      <w:pPr>
        <w:pStyle w:val="Heading1"/>
        <w:widowControl w:val="0"/>
        <w:numPr>
          <w:ilvl w:val="1"/>
          <w:numId w:val="13"/>
        </w:numPr>
      </w:pPr>
      <w:r w:rsidRPr="00B33F78">
        <w:rPr>
          <w:rFonts w:eastAsia="SimSun"/>
          <w:sz w:val="20"/>
          <w:szCs w:val="20"/>
        </w:rPr>
        <w:t xml:space="preserve">Keine Trennung von Serversoftware. </w:t>
      </w:r>
      <w:r w:rsidRPr="00B33F78">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064D60E1" w14:textId="1ECCA59B" w:rsidR="00761033" w:rsidRPr="00B33F78" w:rsidRDefault="00761033" w:rsidP="006A4315">
      <w:pPr>
        <w:pStyle w:val="Heading1"/>
        <w:widowControl w:val="0"/>
        <w:numPr>
          <w:ilvl w:val="1"/>
          <w:numId w:val="13"/>
        </w:numPr>
      </w:pPr>
      <w:r w:rsidRPr="00B33F78">
        <w:rPr>
          <w:rFonts w:eastAsia="SimSun"/>
          <w:sz w:val="20"/>
          <w:szCs w:val="20"/>
        </w:rPr>
        <w:t>SQL Server Reporting Services-Kartenberichtselement.</w:t>
      </w:r>
      <w:r w:rsidRPr="00B33F78">
        <w:rPr>
          <w:rFonts w:eastAsia="SimSun"/>
          <w:b w:val="0"/>
          <w:sz w:val="20"/>
          <w:szCs w:val="20"/>
        </w:rPr>
        <w:t xml:space="preserve"> Power View und SQL Reporting Services-Kartenelement umfassen beide die Verwendung von Bing Maps. Der über Bing Maps bereitgestellte Inhalt, einschließlich der Geocodes, darf nur innerhalb von Power View oder SQL Reporting Services-Kartenelement verwendet werden. Ihre Nutzung von Bing Maps unterliegt den Bing Maps-Nutzungsbestimmungen für Endbenutzer unter </w:t>
      </w:r>
      <w:hyperlink r:id="rId13" w:history="1">
        <w:r w:rsidRPr="00B33F78">
          <w:rPr>
            <w:rStyle w:val="Hyperlink"/>
            <w:rFonts w:cs="Tahoma"/>
            <w:b w:val="0"/>
            <w:sz w:val="20"/>
            <w:szCs w:val="20"/>
          </w:rPr>
          <w:t>http://go.microsoft.com/?linkid=9710837</w:t>
        </w:r>
      </w:hyperlink>
      <w:r w:rsidRPr="00B33F78">
        <w:rPr>
          <w:b w:val="0"/>
          <w:sz w:val="20"/>
          <w:szCs w:val="20"/>
        </w:rPr>
        <w:t xml:space="preserve"> </w:t>
      </w:r>
      <w:r w:rsidRPr="00B33F78">
        <w:rPr>
          <w:rFonts w:eastAsia="SimSun"/>
          <w:b w:val="0"/>
          <w:sz w:val="20"/>
          <w:szCs w:val="20"/>
        </w:rPr>
        <w:t xml:space="preserve">und der Bing Maps-Datenschutzerklärung unter </w:t>
      </w:r>
      <w:hyperlink r:id="rId14" w:history="1">
        <w:r w:rsidRPr="00B33F78">
          <w:rPr>
            <w:rStyle w:val="Hyperlink"/>
            <w:rFonts w:cs="Tahoma"/>
            <w:b w:val="0"/>
            <w:sz w:val="20"/>
            <w:szCs w:val="20"/>
          </w:rPr>
          <w:t>http://go.microsoft.com/fwlink/?LinkID=248686</w:t>
        </w:r>
      </w:hyperlink>
      <w:r w:rsidRPr="00B33F78">
        <w:rPr>
          <w:b w:val="0"/>
          <w:sz w:val="20"/>
          <w:szCs w:val="20"/>
        </w:rPr>
        <w:t>.</w:t>
      </w:r>
    </w:p>
    <w:p w14:paraId="618A4D4F" w14:textId="022833A4" w:rsidR="00761033" w:rsidRPr="00B33F78" w:rsidRDefault="00761033" w:rsidP="006A4315">
      <w:pPr>
        <w:pStyle w:val="Heading1"/>
        <w:widowControl w:val="0"/>
        <w:numPr>
          <w:ilvl w:val="1"/>
          <w:numId w:val="13"/>
        </w:numPr>
      </w:pPr>
      <w:r w:rsidRPr="00B33F78">
        <w:rPr>
          <w:rFonts w:eastAsia="SimSun"/>
          <w:sz w:val="20"/>
          <w:szCs w:val="20"/>
        </w:rPr>
        <w:t xml:space="preserve">Im Lieferumfang enthaltene Microsoft-Programme. </w:t>
      </w:r>
      <w:r w:rsidRPr="00B33F78">
        <w:rPr>
          <w:b w:val="0"/>
          <w:sz w:val="20"/>
          <w:szCs w:val="20"/>
        </w:rPr>
        <w:t xml:space="preserve">Die Software enthält andere Microsoft-Programme, die unter </w:t>
      </w:r>
      <w:hyperlink r:id="rId15" w:history="1">
        <w:r w:rsidRPr="00B33F78">
          <w:rPr>
            <w:rStyle w:val="Hyperlink"/>
            <w:rFonts w:cs="Tahoma"/>
            <w:b w:val="0"/>
            <w:sz w:val="20"/>
            <w:szCs w:val="20"/>
          </w:rPr>
          <w:t>http://go.microsoft.com/fwlink/?LinkID=298186</w:t>
        </w:r>
      </w:hyperlink>
      <w:r w:rsidRPr="00B33F78">
        <w:rPr>
          <w:b w:val="0"/>
          <w:sz w:val="20"/>
          <w:szCs w:val="20"/>
        </w:rPr>
        <w:t xml:space="preserve"> aufgeführt sind. Microsoft stellt Ihnen diese Programme nur gefälligkeitshalber zur Verfügung, und diese Programme werden unter ihren eigenen gesonderten Bestimmungen und Richtlinien lizenziert und unterstützt. Sie dürfen diese Programme nur in Verbindung mit den hier genannten Softwarelizenzen verwenden. Wenn Sie den für diese Programme geltenden Lizenzbestimmungen nicht zustimmen, sind Sie nicht berechtigt, diese zu nutzen.</w:t>
      </w:r>
    </w:p>
    <w:p w14:paraId="11C4CB09" w14:textId="52B077E8" w:rsidR="001559E4" w:rsidRPr="00B33F78" w:rsidRDefault="00761033" w:rsidP="006A4315">
      <w:pPr>
        <w:pStyle w:val="Heading1"/>
        <w:widowControl w:val="0"/>
        <w:numPr>
          <w:ilvl w:val="0"/>
          <w:numId w:val="13"/>
        </w:numPr>
        <w:ind w:left="360"/>
      </w:pPr>
      <w:r w:rsidRPr="00B33F78">
        <w:rPr>
          <w:rFonts w:eastAsia="SimSun"/>
          <w:sz w:val="20"/>
          <w:szCs w:val="20"/>
        </w:rPr>
        <w:t>HINWEISE FÜR CODE VON DRITTEN.</w:t>
      </w:r>
      <w:r w:rsidRPr="00B33F78">
        <w:rPr>
          <w:sz w:val="20"/>
          <w:szCs w:val="20"/>
        </w:rPr>
        <w:t xml:space="preserve"> </w:t>
      </w:r>
      <w:r w:rsidRPr="00B33F78">
        <w:rPr>
          <w:rStyle w:val="Body2Char"/>
          <w:rFonts w:eastAsia="SimSun"/>
          <w:b w:val="0"/>
          <w:bCs w:val="0"/>
          <w:sz w:val="20"/>
          <w:szCs w:val="20"/>
        </w:rPr>
        <w:t>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rsidRPr="00F67799">
        <w:rPr>
          <w:b w:val="0"/>
          <w:bCs w:val="0"/>
        </w:rPr>
        <w:t>.</w:t>
      </w:r>
    </w:p>
    <w:p w14:paraId="45ADCAFF" w14:textId="453BA3B9" w:rsidR="00761033" w:rsidRPr="00B33F78" w:rsidRDefault="00761033" w:rsidP="006A4315">
      <w:pPr>
        <w:pStyle w:val="Heading1"/>
        <w:widowControl w:val="0"/>
        <w:numPr>
          <w:ilvl w:val="0"/>
          <w:numId w:val="13"/>
        </w:numPr>
        <w:ind w:left="360"/>
      </w:pPr>
      <w:r w:rsidRPr="00B33F78">
        <w:rPr>
          <w:rFonts w:eastAsia="SimSun"/>
          <w:sz w:val="20"/>
          <w:szCs w:val="20"/>
        </w:rPr>
        <w:t xml:space="preserve">PRODUCT KEYS. </w:t>
      </w:r>
      <w:r w:rsidRPr="00B33F78">
        <w:rPr>
          <w:rFonts w:eastAsia="SimSun"/>
          <w:b w:val="0"/>
          <w:sz w:val="20"/>
          <w:szCs w:val="20"/>
        </w:rPr>
        <w:t>Sofern für die Installation der oder den Zugriff auf diese Software ein Key erforderlich ist, liegt die Verantwortung für die Nutzung der Ihnen zugewiesenen Keys bei Ihnen. Sie sind nicht berechtigt, die Product Keys mit Dritten gemeinsam zu nutzen. Sie sind nicht berechtigt, Product Keys zu verwenden, die Dritten zugewiesen wurden.</w:t>
      </w:r>
    </w:p>
    <w:p w14:paraId="3751715A" w14:textId="1E48AD16" w:rsidR="00761033" w:rsidRPr="00B33F78" w:rsidRDefault="00761033" w:rsidP="006A4315">
      <w:pPr>
        <w:pStyle w:val="Heading1"/>
        <w:widowControl w:val="0"/>
        <w:numPr>
          <w:ilvl w:val="0"/>
          <w:numId w:val="13"/>
        </w:numPr>
        <w:ind w:left="360"/>
      </w:pPr>
      <w:r w:rsidRPr="00B33F78">
        <w:rPr>
          <w:rFonts w:eastAsia="SimSun"/>
          <w:sz w:val="20"/>
          <w:szCs w:val="20"/>
        </w:rPr>
        <w:t xml:space="preserve">INTERNETBASIERTE DIENSTE. </w:t>
      </w:r>
      <w:r w:rsidRPr="00B33F78">
        <w:rPr>
          <w:rFonts w:eastAsia="SimSun"/>
          <w:b w:val="0"/>
          <w:bCs w:val="0"/>
          <w:sz w:val="20"/>
          <w:szCs w:val="20"/>
        </w:rPr>
        <w:t>Microsoft stellt mit der Software internetbasierte Dienste bereit. Microsoft ist berechtigt, diese jederzeit zu ändern oder zu kündigen.</w:t>
      </w:r>
    </w:p>
    <w:p w14:paraId="4A7665EF" w14:textId="20F6D98B" w:rsidR="00761033" w:rsidRPr="00B33F78" w:rsidRDefault="00761033" w:rsidP="006A4315">
      <w:pPr>
        <w:pStyle w:val="Heading1"/>
        <w:widowControl w:val="0"/>
        <w:numPr>
          <w:ilvl w:val="0"/>
          <w:numId w:val="13"/>
        </w:numPr>
        <w:ind w:left="360"/>
      </w:pPr>
      <w:r w:rsidRPr="00B33F78">
        <w:rPr>
          <w:rFonts w:eastAsia="SimSun"/>
          <w:sz w:val="20"/>
          <w:szCs w:val="20"/>
        </w:rPr>
        <w:t xml:space="preserve">VERGLEICHSTESTS. </w:t>
      </w:r>
      <w:r w:rsidRPr="00B33F78">
        <w:rPr>
          <w:rFonts w:eastAsia="SimSun"/>
          <w:b w:val="0"/>
          <w:bCs w:val="0"/>
          <w:sz w:val="20"/>
          <w:szCs w:val="20"/>
        </w:rPr>
        <w:t>Für die Offenlegung von Ergebnissen von Vergleichstests mit der Software gegenüber Dritten benötigen Sie die vorherige schriftliche Zustimmung von Microsoft.</w:t>
      </w:r>
    </w:p>
    <w:p w14:paraId="3B314C4E" w14:textId="16E967A3" w:rsidR="00761033" w:rsidRPr="00B33F78" w:rsidRDefault="00761033" w:rsidP="006A4315">
      <w:pPr>
        <w:pStyle w:val="Heading1"/>
        <w:widowControl w:val="0"/>
        <w:numPr>
          <w:ilvl w:val="0"/>
          <w:numId w:val="13"/>
        </w:numPr>
        <w:ind w:left="360"/>
      </w:pPr>
      <w:r w:rsidRPr="00B33F78">
        <w:rPr>
          <w:rFonts w:eastAsia="SimSun"/>
          <w:sz w:val="20"/>
          <w:szCs w:val="20"/>
        </w:rPr>
        <w:t xml:space="preserve">SOFTWARE .NET FRAMEWORK. </w:t>
      </w:r>
      <w:r w:rsidRPr="00B33F78">
        <w:rPr>
          <w:rFonts w:eastAsia="SimSun"/>
          <w:b w:val="0"/>
          <w:bCs w:val="0"/>
          <w:sz w:val="20"/>
          <w:szCs w:val="20"/>
        </w:rPr>
        <w:t>Die Software enthält die Software Microsoft .NET Framework. Diese Software ist Teil von Windows. Die Lizenzbestimmungen für Windows gelten für Ihre Verwendung der Software .NET Framework.</w:t>
      </w:r>
    </w:p>
    <w:p w14:paraId="6D4914F0" w14:textId="3CBD8064" w:rsidR="004D285C" w:rsidRPr="00B33F78" w:rsidRDefault="000636FE" w:rsidP="006A4315">
      <w:pPr>
        <w:pStyle w:val="Heading1"/>
        <w:widowControl w:val="0"/>
        <w:numPr>
          <w:ilvl w:val="0"/>
          <w:numId w:val="13"/>
        </w:numPr>
        <w:ind w:left="360"/>
      </w:pPr>
      <w:r w:rsidRPr="00B33F78">
        <w:rPr>
          <w:rFonts w:eastAsia="SimSun"/>
          <w:sz w:val="20"/>
          <w:szCs w:val="20"/>
        </w:rPr>
        <w:t>KANADA.</w:t>
      </w:r>
      <w:r w:rsidRPr="00B33F78">
        <w:rPr>
          <w:rFonts w:eastAsia="SimSun"/>
          <w:b w:val="0"/>
          <w:sz w:val="20"/>
          <w:szCs w:val="20"/>
        </w:rPr>
        <w:t xml:space="preserve"> Wenn Sie keine Updates mehr erhalten möchten, können Sie das Feature für automatische Updates oder den Internetzugang deaktivieren. Hinweise zur Deaktivierung der Update-Funktion bei Ihrem spezifischen Gerät oder Ihrer spezifischen Software sind der jeweiligen Produktdokumentation zu entnehmen.</w:t>
      </w:r>
    </w:p>
    <w:p w14:paraId="27B53BC4" w14:textId="1898182A" w:rsidR="00761033" w:rsidRPr="00B33F78" w:rsidRDefault="00761033" w:rsidP="006A4315">
      <w:pPr>
        <w:pStyle w:val="Heading1"/>
        <w:widowControl w:val="0"/>
        <w:numPr>
          <w:ilvl w:val="0"/>
          <w:numId w:val="13"/>
        </w:numPr>
        <w:ind w:left="360"/>
      </w:pPr>
      <w:r w:rsidRPr="00B33F78">
        <w:rPr>
          <w:rFonts w:eastAsia="SimSun"/>
          <w:sz w:val="20"/>
          <w:szCs w:val="20"/>
        </w:rPr>
        <w:t xml:space="preserve">LIZENZUMFANG. </w:t>
      </w:r>
      <w:r w:rsidRPr="00B33F78">
        <w:rPr>
          <w:rFonts w:eastAsia="SimSun"/>
          <w:b w:val="0"/>
          <w:bCs w:val="0"/>
          <w:sz w:val="20"/>
          <w:szCs w:val="20"/>
        </w:rPr>
        <w:t>Die Software wird 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Dabei sind Sie verpflichtet, alle technischen Beschränkungen der Software einzuhalten, die Ihnen nur spezielle Verwendungen gestatten. Sie sind nicht dazu berechtigt:</w:t>
      </w:r>
    </w:p>
    <w:p w14:paraId="6EC29C5A" w14:textId="445C4C05" w:rsidR="00761033" w:rsidRPr="00B33F78" w:rsidRDefault="00761033" w:rsidP="00761033">
      <w:pPr>
        <w:pStyle w:val="Bullet2"/>
        <w:widowControl w:val="0"/>
      </w:pPr>
      <w:r w:rsidRPr="00B33F78">
        <w:rPr>
          <w:rFonts w:eastAsia="SimSun"/>
          <w:sz w:val="20"/>
          <w:szCs w:val="20"/>
        </w:rPr>
        <w:t>technische Beschränkungen der Software zu umgehen</w:t>
      </w:r>
    </w:p>
    <w:p w14:paraId="3AF513D8" w14:textId="645FA81D" w:rsidR="00761033" w:rsidRPr="00B33F78" w:rsidRDefault="00A37BF6" w:rsidP="00A37BF6">
      <w:pPr>
        <w:pStyle w:val="Bullet2"/>
      </w:pPr>
      <w:r w:rsidRPr="00B33F78">
        <w:rPr>
          <w:rFonts w:eastAsia="SimSun"/>
          <w:sz w:val="20"/>
          <w:szCs w:val="20"/>
        </w:rPr>
        <w:t>die Software zurückzuentwickeln (Reverse Engineering), zu dekompilieren oder zu disassemblieren oder auf andere Weise zu versuchen, den Quellcode der Software abzuleiten, außer und nur in dem Umfang, (i) in dem dies durch das anwendbare Recht ungeachtet dieser Einschränkung gestattet ist oder (ii) zum Debuggen von Änderungen an Bibliotheken, die unter der GNU Lesser Public-Lizenz lizenziert und in der Software enthalten sind und von dieser verlinkt werden, erforderlich ist; eine größere Anzahl von Kopien der Software als in diesem Vertrag angegeben oder durch das anwendbare Recht ungeachtet dieser Einschränkung gestattet anzufertigen;</w:t>
      </w:r>
    </w:p>
    <w:p w14:paraId="670715B7" w14:textId="07581B67" w:rsidR="00761033" w:rsidRPr="00B33F78" w:rsidRDefault="00761033" w:rsidP="00761033">
      <w:pPr>
        <w:pStyle w:val="Bullet2"/>
        <w:widowControl w:val="0"/>
      </w:pPr>
      <w:r w:rsidRPr="00B33F78">
        <w:rPr>
          <w:rFonts w:eastAsia="SimSun"/>
          <w:sz w:val="20"/>
          <w:szCs w:val="20"/>
        </w:rPr>
        <w:t>die Software, einschließlich etwaiger in der Software enthaltener Anwendungsprogrammierschnittstellen, zu veröffentlichen, damit andere sie kopieren können</w:t>
      </w:r>
    </w:p>
    <w:p w14:paraId="15D8FBED" w14:textId="6D319E35" w:rsidR="00761033" w:rsidRPr="00B33F78" w:rsidRDefault="00761033" w:rsidP="00761033">
      <w:pPr>
        <w:pStyle w:val="Bullet2"/>
        <w:widowControl w:val="0"/>
      </w:pPr>
      <w:r w:rsidRPr="00B33F78">
        <w:rPr>
          <w:rFonts w:eastAsia="SimSun"/>
          <w:sz w:val="20"/>
          <w:szCs w:val="20"/>
        </w:rPr>
        <w:t>Dokumente, Texte oder Bilder, die mithilfe der Datenzuordnungsdienste-Features der Software erstellt werden, freizugeben oder anderweitig zu verteilen</w:t>
      </w:r>
    </w:p>
    <w:p w14:paraId="404582E6" w14:textId="08E76A54" w:rsidR="00761033" w:rsidRPr="00B33F78" w:rsidRDefault="00761033" w:rsidP="00761033">
      <w:pPr>
        <w:pStyle w:val="Bullet2"/>
        <w:widowControl w:val="0"/>
      </w:pPr>
      <w:r w:rsidRPr="00B33F78">
        <w:rPr>
          <w:rFonts w:eastAsia="SimSun"/>
          <w:sz w:val="20"/>
          <w:szCs w:val="20"/>
        </w:rPr>
        <w:t>die Software zu vermieten, zu verleasen oder zu verleihen</w:t>
      </w:r>
    </w:p>
    <w:p w14:paraId="45BB7630" w14:textId="7B41F46A" w:rsidR="00761033" w:rsidRPr="00B33F78" w:rsidRDefault="00761033" w:rsidP="00761033">
      <w:pPr>
        <w:pStyle w:val="Bullet2"/>
        <w:widowControl w:val="0"/>
      </w:pPr>
      <w:r w:rsidRPr="00B33F78">
        <w:rPr>
          <w:rFonts w:eastAsia="SimSun"/>
          <w:sz w:val="20"/>
          <w:szCs w:val="20"/>
        </w:rPr>
        <w:t>die Software für kommerzielle Software-Hostingdienste zu verwenden.</w:t>
      </w:r>
    </w:p>
    <w:p w14:paraId="43B1F7F6" w14:textId="00476FEF" w:rsidR="00761033" w:rsidRPr="00B33F78" w:rsidRDefault="00761033" w:rsidP="00761033">
      <w:pPr>
        <w:pStyle w:val="Bullet2"/>
        <w:widowControl w:val="0"/>
        <w:numPr>
          <w:ilvl w:val="0"/>
          <w:numId w:val="0"/>
        </w:numPr>
        <w:ind w:left="357"/>
      </w:pPr>
      <w:r w:rsidRPr="00B33F78">
        <w:rPr>
          <w:rFonts w:eastAsia="SimSun"/>
          <w:sz w:val="20"/>
          <w:szCs w:val="20"/>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1D82811F" w14:textId="4D20B57D" w:rsidR="00761033" w:rsidRPr="00B33F78" w:rsidRDefault="00761033" w:rsidP="002B14A6">
      <w:pPr>
        <w:pStyle w:val="Heading1"/>
        <w:widowControl w:val="0"/>
        <w:numPr>
          <w:ilvl w:val="0"/>
          <w:numId w:val="0"/>
        </w:numPr>
        <w:ind w:left="360"/>
      </w:pPr>
      <w:r w:rsidRPr="00B33F78">
        <w:rPr>
          <w:rFonts w:eastAsia="SimSun"/>
          <w:b w:val="0"/>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32A03331" w14:textId="1B214753" w:rsidR="00761033" w:rsidRPr="00B33F78" w:rsidRDefault="00761033" w:rsidP="006A4315">
      <w:pPr>
        <w:pStyle w:val="Heading1"/>
        <w:widowControl w:val="0"/>
        <w:numPr>
          <w:ilvl w:val="0"/>
          <w:numId w:val="13"/>
        </w:numPr>
        <w:ind w:left="360"/>
      </w:pPr>
      <w:r w:rsidRPr="00B33F78">
        <w:rPr>
          <w:rFonts w:eastAsia="SimSun"/>
          <w:sz w:val="20"/>
          <w:szCs w:val="20"/>
        </w:rPr>
        <w:t xml:space="preserve">SICHERUNGSKOPIE. </w:t>
      </w:r>
      <w:r w:rsidRPr="00B33F78">
        <w:rPr>
          <w:rFonts w:eastAsia="SimSun"/>
          <w:b w:val="0"/>
          <w:bCs w:val="0"/>
          <w:sz w:val="20"/>
          <w:szCs w:val="20"/>
        </w:rPr>
        <w:t>Sie sind berechtigt, eine Sicherungskopie der Softwaremedien anzufertigen. Sie dürfen diese nur zum Erstellen von Instanzen der Software verwenden.</w:t>
      </w:r>
    </w:p>
    <w:p w14:paraId="46D8A9BB" w14:textId="54B828D9" w:rsidR="00761033" w:rsidRPr="00B33F78" w:rsidRDefault="00761033" w:rsidP="006A4315">
      <w:pPr>
        <w:pStyle w:val="Heading1"/>
        <w:widowControl w:val="0"/>
        <w:numPr>
          <w:ilvl w:val="0"/>
          <w:numId w:val="13"/>
        </w:numPr>
        <w:ind w:left="360"/>
      </w:pPr>
      <w:r w:rsidRPr="00B33F78">
        <w:rPr>
          <w:rFonts w:eastAsia="SimSun"/>
          <w:sz w:val="20"/>
          <w:szCs w:val="20"/>
        </w:rPr>
        <w:t xml:space="preserve">DOKUMENTATION. </w:t>
      </w:r>
      <w:r w:rsidRPr="00B33F78">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00F436FD" w14:textId="685BA54B" w:rsidR="00761033" w:rsidRPr="00B33F78" w:rsidRDefault="00761033" w:rsidP="006A4315">
      <w:pPr>
        <w:pStyle w:val="Heading1"/>
        <w:widowControl w:val="0"/>
        <w:numPr>
          <w:ilvl w:val="0"/>
          <w:numId w:val="13"/>
        </w:numPr>
        <w:ind w:left="360"/>
      </w:pPr>
      <w:r w:rsidRPr="00B33F78">
        <w:rPr>
          <w:rFonts w:eastAsia="SimSun"/>
          <w:sz w:val="20"/>
          <w:szCs w:val="20"/>
        </w:rPr>
        <w:t xml:space="preserve">NICHT ZUM WEITERVERKAUF BESTIMMTE SOFTWARE („Nicht zum Weiterverkauf bestimmt“ oder „NFR“). </w:t>
      </w:r>
      <w:r w:rsidRPr="00B33F78">
        <w:rPr>
          <w:rFonts w:eastAsia="SimSun"/>
          <w:b w:val="0"/>
          <w:bCs w:val="0"/>
          <w:sz w:val="20"/>
          <w:szCs w:val="20"/>
        </w:rPr>
        <w:t>Software, die als „Nicht zum Weiterverkauf bestimmt“ oder „NFR“ (Not for Resale) gekennzeichnet ist, dürfen Sie nicht verkaufen.</w:t>
      </w:r>
    </w:p>
    <w:p w14:paraId="33EE4966" w14:textId="0388FA3C" w:rsidR="00761033" w:rsidRPr="00B33F78" w:rsidRDefault="00761033" w:rsidP="006A4315">
      <w:pPr>
        <w:pStyle w:val="Heading1"/>
        <w:widowControl w:val="0"/>
        <w:numPr>
          <w:ilvl w:val="0"/>
          <w:numId w:val="13"/>
        </w:numPr>
        <w:ind w:left="360"/>
      </w:pPr>
      <w:r w:rsidRPr="00B33F78">
        <w:rPr>
          <w:rFonts w:eastAsia="SimSun"/>
          <w:sz w:val="20"/>
          <w:szCs w:val="20"/>
        </w:rPr>
        <w:t>SOFTWARE ALS SCHULVE</w:t>
      </w:r>
      <w:r w:rsidR="00E311EF" w:rsidRPr="00B33F78">
        <w:rPr>
          <w:rFonts w:eastAsia="SimSun"/>
          <w:sz w:val="20"/>
          <w:szCs w:val="20"/>
        </w:rPr>
        <w:t>RSION („Schulversion“ oder „AE“</w:t>
      </w:r>
      <w:r w:rsidRPr="00B33F78">
        <w:rPr>
          <w:rFonts w:eastAsia="SimSun"/>
          <w:sz w:val="20"/>
          <w:szCs w:val="20"/>
        </w:rPr>
        <w:t xml:space="preserve">). </w:t>
      </w:r>
      <w:r w:rsidRPr="00B33F78">
        <w:rPr>
          <w:rFonts w:eastAsia="SimSun"/>
          <w:b w:val="0"/>
          <w:bCs w:val="0"/>
          <w:sz w:val="20"/>
          <w:szCs w:val="20"/>
        </w:rPr>
        <w:t xml:space="preserve">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t>
      </w:r>
      <w:hyperlink r:id="rId16" w:history="1">
        <w:r w:rsidRPr="00B33F78">
          <w:rPr>
            <w:rStyle w:val="Hyperlink"/>
            <w:rFonts w:eastAsia="SimSun" w:cs="Tahoma"/>
            <w:b w:val="0"/>
            <w:bCs w:val="0"/>
            <w:sz w:val="20"/>
            <w:szCs w:val="20"/>
          </w:rPr>
          <w:t>http://www.microsoft.com/germany/bildung</w:t>
        </w:r>
      </w:hyperlink>
      <w:r w:rsidRPr="00B33F78">
        <w:rPr>
          <w:rFonts w:eastAsia="SimSun"/>
          <w:b w:val="0"/>
          <w:bCs w:val="0"/>
          <w:sz w:val="20"/>
          <w:szCs w:val="20"/>
        </w:rPr>
        <w:t>, oder wenden Sie sich an die für Ihr Land zuständige Microsoft-Gesellschaft.</w:t>
      </w:r>
    </w:p>
    <w:p w14:paraId="4905A9A9" w14:textId="4117CF52" w:rsidR="00761033" w:rsidRPr="00B33F78" w:rsidRDefault="00761033" w:rsidP="006A4315">
      <w:pPr>
        <w:pStyle w:val="Heading1"/>
        <w:widowControl w:val="0"/>
        <w:numPr>
          <w:ilvl w:val="0"/>
          <w:numId w:val="13"/>
        </w:numPr>
        <w:ind w:left="360"/>
      </w:pPr>
      <w:r w:rsidRPr="00B33F78">
        <w:rPr>
          <w:rFonts w:eastAsia="SimSun"/>
          <w:sz w:val="20"/>
          <w:szCs w:val="20"/>
        </w:rPr>
        <w:t>ÜBERTRAGUNG AN DRITTE.</w:t>
      </w:r>
      <w:r w:rsidRPr="00B33F78">
        <w:rPr>
          <w:rFonts w:eastAsia="SimSun"/>
          <w:b w:val="0"/>
          <w:sz w:val="20"/>
          <w:szCs w:val="20"/>
        </w:rPr>
        <w:t xml:space="preserve"> Der erste Nutzer der Software ist berechtigt, diese und diesen Vertrag direkt an Dritte zu übertragen. Vor der Übertragung muss sich diese Partei damit einverstanden erklären, dass dieser Vertrag für die Übertragung und Verwendung der Software gilt. Die Übertragung muss die Software und den Lizenznachweis (Proof of License (POL) Label) umfassen. Der erste Nutzer ist nicht berechtigt, Instanzen der Software zurückzubehalten, sofern er nicht auch eine weitere Lizenz für die Software zurückbehält.</w:t>
      </w:r>
    </w:p>
    <w:p w14:paraId="794A8E8F" w14:textId="1B230762" w:rsidR="008A26E7" w:rsidRPr="00B33F78" w:rsidRDefault="008A26E7" w:rsidP="008A26E7">
      <w:pPr>
        <w:autoSpaceDE w:val="0"/>
        <w:autoSpaceDN w:val="0"/>
        <w:spacing w:before="0" w:after="200"/>
        <w:ind w:left="360"/>
      </w:pPr>
      <w:r w:rsidRPr="00B33F78">
        <w:rPr>
          <w:rFonts w:eastAsia="SimSun"/>
          <w:sz w:val="20"/>
          <w:szCs w:val="20"/>
        </w:rPr>
        <w:t>Die Bestimmungen dieser Ziffer gelten nicht, wenn Sie die Software als Verbraucher in Deutschland oder in einem der auf dieser Website (</w:t>
      </w:r>
      <w:hyperlink r:id="rId17" w:history="1">
        <w:r w:rsidRPr="00B33F78">
          <w:rPr>
            <w:rStyle w:val="Hyperlink"/>
            <w:rFonts w:eastAsia="SimSun" w:cs="Tahoma"/>
            <w:sz w:val="20"/>
            <w:szCs w:val="20"/>
          </w:rPr>
          <w:t>aka.ms/transfer</w:t>
        </w:r>
      </w:hyperlink>
      <w:r w:rsidRPr="00B33F78">
        <w:rPr>
          <w:rFonts w:eastAsia="SimSun"/>
          <w:sz w:val="20"/>
          <w:szCs w:val="20"/>
        </w:rPr>
        <w:t>) aufgeführten Länder erworben haben; in diesem Fall müssen die Übertragung der Software auf einen Dritten und das Recht zu ihrer Nutzung dem anwendbaren Recht entsprechen.</w:t>
      </w:r>
    </w:p>
    <w:p w14:paraId="3C4BFFCE" w14:textId="2EDA5EDE" w:rsidR="00761033" w:rsidRPr="00B33F78" w:rsidRDefault="00761033" w:rsidP="006A4315">
      <w:pPr>
        <w:pStyle w:val="Heading1"/>
        <w:widowControl w:val="0"/>
        <w:numPr>
          <w:ilvl w:val="0"/>
          <w:numId w:val="13"/>
        </w:numPr>
        <w:ind w:left="360"/>
      </w:pPr>
      <w:r w:rsidRPr="00B33F78">
        <w:rPr>
          <w:rFonts w:eastAsia="SimSun"/>
          <w:sz w:val="20"/>
          <w:szCs w:val="20"/>
        </w:rPr>
        <w:t xml:space="preserve">EXPORTBESCHRÄNKUNGEN. </w:t>
      </w:r>
      <w:r w:rsidRPr="00B33F78">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8" w:history="1">
        <w:r w:rsidRPr="00B33F78">
          <w:rPr>
            <w:rStyle w:val="Hyperlink"/>
            <w:rFonts w:cs="Tahoma"/>
            <w:b w:val="0"/>
            <w:sz w:val="20"/>
            <w:szCs w:val="20"/>
          </w:rPr>
          <w:t>www.microsoft.com/exporting</w:t>
        </w:r>
      </w:hyperlink>
      <w:r w:rsidRPr="00B33F78">
        <w:rPr>
          <w:rFonts w:eastAsia="SimSun"/>
          <w:b w:val="0"/>
          <w:bCs w:val="0"/>
          <w:sz w:val="20"/>
          <w:szCs w:val="20"/>
        </w:rPr>
        <w:t>.</w:t>
      </w:r>
    </w:p>
    <w:p w14:paraId="2CBC7CB5" w14:textId="528EC3B1" w:rsidR="00761033" w:rsidRPr="00B33F78" w:rsidRDefault="00761033" w:rsidP="006A4315">
      <w:pPr>
        <w:pStyle w:val="Heading1"/>
        <w:widowControl w:val="0"/>
        <w:numPr>
          <w:ilvl w:val="0"/>
          <w:numId w:val="13"/>
        </w:numPr>
        <w:ind w:left="360"/>
      </w:pPr>
      <w:r w:rsidRPr="00B33F78">
        <w:rPr>
          <w:rFonts w:eastAsia="SimSun"/>
          <w:sz w:val="20"/>
          <w:szCs w:val="20"/>
        </w:rPr>
        <w:t xml:space="preserve">GESAMTER VERTRAG. </w:t>
      </w:r>
      <w:r w:rsidRPr="00B33F78">
        <w:rPr>
          <w:rFonts w:eastAsia="SimSun"/>
          <w:b w:val="0"/>
          <w:bCs w:val="0"/>
          <w:sz w:val="20"/>
          <w:szCs w:val="20"/>
        </w:rPr>
        <w:t>Dieser Vertrag sowie die Bedingungen für von Ihnen verwendete Ergänzungen, Updates und internetbasierte Dienste stellen den gesamten Vertrag für die Software dar.</w:t>
      </w:r>
    </w:p>
    <w:p w14:paraId="7494DA00" w14:textId="7306E76C" w:rsidR="00761033" w:rsidRPr="00B33F78" w:rsidRDefault="00761033" w:rsidP="006A4315">
      <w:pPr>
        <w:pStyle w:val="Heading1"/>
        <w:widowControl w:val="0"/>
        <w:numPr>
          <w:ilvl w:val="0"/>
          <w:numId w:val="13"/>
        </w:numPr>
        <w:ind w:left="360"/>
      </w:pPr>
      <w:r w:rsidRPr="00B33F78">
        <w:rPr>
          <w:rFonts w:eastAsia="SimSun"/>
          <w:sz w:val="20"/>
          <w:szCs w:val="20"/>
        </w:rPr>
        <w:t xml:space="preserve">RECHTLICHE WIRKUNG. </w:t>
      </w:r>
      <w:r w:rsidRPr="00B33F78">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6BAF7DAA" w14:textId="0278676D" w:rsidR="00025563" w:rsidRPr="00B33F78" w:rsidRDefault="00025563" w:rsidP="006A4315">
      <w:pPr>
        <w:pStyle w:val="Heading1"/>
        <w:widowControl w:val="0"/>
        <w:numPr>
          <w:ilvl w:val="0"/>
          <w:numId w:val="13"/>
        </w:numPr>
        <w:ind w:left="360"/>
      </w:pPr>
      <w:r w:rsidRPr="00B33F78">
        <w:rPr>
          <w:sz w:val="20"/>
          <w:szCs w:val="20"/>
        </w:rPr>
        <w:t xml:space="preserve">KEINE FEHLERTOLERANZ. DIE SOFTWARE IST NICHT FEHLERTOLERANT. DER LIZENZGEBER HAT UNABHÄNGIG FESTGELEGT, WIE DIE SOFTWARE IN DER INTEGRIERTEN SOFTWAREANWENDUNG ODER SUITE VON ANWENDUNGEN, DIE ER IHNEN LIZENZIERT, ZU VERWENDEN IST, UND MICROSOFT VERLÄSST SICH DARAUF, DASS DER LIZENZGEBER </w:t>
      </w:r>
      <w:r w:rsidRPr="00B33F78">
        <w:rPr>
          <w:rFonts w:eastAsia="SimSun"/>
          <w:bCs w:val="0"/>
          <w:sz w:val="20"/>
          <w:szCs w:val="20"/>
        </w:rPr>
        <w:t>AUSREICHENDE</w:t>
      </w:r>
      <w:r w:rsidRPr="00B33F78">
        <w:rPr>
          <w:sz w:val="20"/>
          <w:szCs w:val="20"/>
        </w:rPr>
        <w:t xml:space="preserve"> TESTS DURCHGEFÜHRT HAT, UM FESTZUSTELLEN, DASS DIE SOFTWARE FÜR EINE SOLCHE VERWENDUNG GEEIGNET IST.</w:t>
      </w:r>
    </w:p>
    <w:p w14:paraId="085CE0C8" w14:textId="01C77379" w:rsidR="00025563" w:rsidRPr="00B33F78" w:rsidRDefault="00025563" w:rsidP="006A4315">
      <w:pPr>
        <w:pStyle w:val="Heading1"/>
        <w:widowControl w:val="0"/>
        <w:numPr>
          <w:ilvl w:val="0"/>
          <w:numId w:val="13"/>
        </w:numPr>
        <w:ind w:left="360"/>
      </w:pPr>
      <w:r w:rsidRPr="00B33F78">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p>
    <w:p w14:paraId="130CD304" w14:textId="362BDCF3" w:rsidR="00025563" w:rsidRPr="00B33F78" w:rsidRDefault="00025563" w:rsidP="006A4315">
      <w:pPr>
        <w:pStyle w:val="Heading1"/>
        <w:widowControl w:val="0"/>
        <w:numPr>
          <w:ilvl w:val="0"/>
          <w:numId w:val="13"/>
        </w:numPr>
        <w:ind w:left="360"/>
      </w:pPr>
      <w:r w:rsidRPr="00B33F78">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sectPr w:rsidR="00025563" w:rsidRPr="00B33F78" w:rsidSect="00CA588A">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7D214B" w14:textId="77777777" w:rsidR="004F4CE0" w:rsidRDefault="004F4CE0" w:rsidP="00E752B4">
      <w:pPr>
        <w:spacing w:before="0" w:after="0"/>
      </w:pPr>
      <w:r>
        <w:separator/>
      </w:r>
    </w:p>
  </w:endnote>
  <w:endnote w:type="continuationSeparator" w:id="0">
    <w:p w14:paraId="25DE5363" w14:textId="77777777" w:rsidR="004F4CE0" w:rsidRDefault="004F4CE0"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363C4A" w14:textId="07E39C90" w:rsidR="007878A3" w:rsidRPr="00347596" w:rsidRDefault="007878A3">
    <w:pPr>
      <w:pStyle w:val="Footer"/>
      <w:rPr>
        <w:sz w:val="18"/>
        <w:szCs w:val="18"/>
        <w:lang w:val="en-US" w:eastAsia="en-US" w:bidi="ar-SA"/>
      </w:rPr>
    </w:pPr>
    <w:r w:rsidRPr="00347596">
      <w:rPr>
        <w:sz w:val="18"/>
        <w:szCs w:val="18"/>
        <w:lang w:val="en-US" w:eastAsia="en-US" w:bidi="ar-SA"/>
      </w:rPr>
      <w:t>ISV Royalty Agreement EULA (June 1, 2016)</w:t>
    </w:r>
    <w:r w:rsidRPr="00347596">
      <w:rPr>
        <w:sz w:val="18"/>
        <w:szCs w:val="18"/>
        <w:lang w:val="en-US" w:eastAsia="en-US" w:bidi="ar-SA"/>
      </w:rPr>
      <w:tab/>
    </w:r>
    <w:r w:rsidRPr="00347596">
      <w:rPr>
        <w:sz w:val="18"/>
        <w:szCs w:val="18"/>
        <w:lang w:val="en-US" w:eastAsia="en-US" w:bidi="ar-SA"/>
      </w:rPr>
      <w:tab/>
      <w:t xml:space="preserve">Page </w:t>
    </w:r>
    <w:r w:rsidRPr="00347596">
      <w:rPr>
        <w:sz w:val="18"/>
        <w:szCs w:val="18"/>
        <w:lang w:val="en-US" w:eastAsia="en-US" w:bidi="ar-SA"/>
      </w:rPr>
      <w:fldChar w:fldCharType="begin"/>
    </w:r>
    <w:r w:rsidRPr="00347596">
      <w:rPr>
        <w:sz w:val="18"/>
        <w:szCs w:val="18"/>
        <w:lang w:val="en-US" w:eastAsia="en-US" w:bidi="ar-SA"/>
      </w:rPr>
      <w:instrText xml:space="preserve"> PAGE </w:instrText>
    </w:r>
    <w:r w:rsidRPr="00347596">
      <w:rPr>
        <w:sz w:val="18"/>
        <w:szCs w:val="18"/>
        <w:lang w:val="en-US" w:eastAsia="en-US" w:bidi="ar-SA"/>
      </w:rPr>
      <w:fldChar w:fldCharType="separate"/>
    </w:r>
    <w:r w:rsidR="00476274">
      <w:rPr>
        <w:noProof/>
        <w:sz w:val="18"/>
        <w:szCs w:val="18"/>
        <w:lang w:val="en-US" w:eastAsia="en-US" w:bidi="ar-SA"/>
      </w:rPr>
      <w:t>1</w:t>
    </w:r>
    <w:r w:rsidRPr="00347596">
      <w:rPr>
        <w:sz w:val="18"/>
        <w:szCs w:val="18"/>
        <w:lang w:val="en-US" w:eastAsia="en-US" w:bidi="ar-SA"/>
      </w:rPr>
      <w:fldChar w:fldCharType="end"/>
    </w:r>
    <w:r w:rsidRPr="00347596">
      <w:rPr>
        <w:sz w:val="18"/>
        <w:szCs w:val="18"/>
        <w:lang w:val="en-US" w:eastAsia="en-US" w:bidi="ar-SA"/>
      </w:rPr>
      <w:t xml:space="preserve"> of </w:t>
    </w:r>
    <w:r w:rsidRPr="00347596">
      <w:rPr>
        <w:sz w:val="18"/>
        <w:szCs w:val="18"/>
        <w:lang w:val="en-US" w:eastAsia="en-US" w:bidi="ar-SA"/>
      </w:rPr>
      <w:fldChar w:fldCharType="begin"/>
    </w:r>
    <w:r w:rsidRPr="00347596">
      <w:rPr>
        <w:sz w:val="18"/>
        <w:szCs w:val="18"/>
        <w:lang w:val="en-US" w:eastAsia="en-US" w:bidi="ar-SA"/>
      </w:rPr>
      <w:instrText xml:space="preserve"> NUMPAGES </w:instrText>
    </w:r>
    <w:r w:rsidRPr="00347596">
      <w:rPr>
        <w:sz w:val="18"/>
        <w:szCs w:val="18"/>
        <w:lang w:val="en-US" w:eastAsia="en-US" w:bidi="ar-SA"/>
      </w:rPr>
      <w:fldChar w:fldCharType="separate"/>
    </w:r>
    <w:r w:rsidR="00476274">
      <w:rPr>
        <w:noProof/>
        <w:sz w:val="18"/>
        <w:szCs w:val="18"/>
        <w:lang w:val="en-US" w:eastAsia="en-US" w:bidi="ar-SA"/>
      </w:rPr>
      <w:t>3</w:t>
    </w:r>
    <w:r w:rsidRPr="00347596">
      <w:rPr>
        <w:sz w:val="18"/>
        <w:szCs w:val="18"/>
        <w:lang w:val="en-US" w:eastAsia="en-US" w:bidi="ar-S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23FC6C" w14:textId="77777777" w:rsidR="004F4CE0" w:rsidRDefault="004F4CE0" w:rsidP="00E752B4">
      <w:pPr>
        <w:spacing w:before="0" w:after="0"/>
      </w:pPr>
      <w:r>
        <w:separator/>
      </w:r>
    </w:p>
  </w:footnote>
  <w:footnote w:type="continuationSeparator" w:id="0">
    <w:p w14:paraId="3340D1F9" w14:textId="77777777" w:rsidR="004F4CE0" w:rsidRDefault="004F4CE0" w:rsidP="00E752B4">
      <w:pPr>
        <w:spacing w:before="0" w:after="0"/>
      </w:pPr>
      <w:r>
        <w:continuationSeparator/>
      </w:r>
    </w:p>
  </w:footnote>
  <w:footnote w:id="1">
    <w:p w14:paraId="012FB9C6" w14:textId="423CDAD5" w:rsidR="009027CF" w:rsidRPr="009027CF" w:rsidRDefault="009027CF" w:rsidP="009027CF">
      <w:pPr>
        <w:pStyle w:val="FootnoteText"/>
        <w:ind w:hanging="22"/>
        <w:rPr>
          <w:sz w:val="16"/>
          <w:szCs w:val="16"/>
        </w:rPr>
      </w:pPr>
      <w:r w:rsidRPr="009027CF">
        <w:rPr>
          <w:rStyle w:val="FootnoteReference"/>
          <w:b/>
          <w:sz w:val="16"/>
          <w:szCs w:val="16"/>
        </w:rPr>
        <w:footnoteRef/>
      </w:r>
      <w:r w:rsidRPr="009027CF">
        <w:rPr>
          <w:b/>
          <w:sz w:val="16"/>
          <w:szCs w:val="16"/>
        </w:rPr>
        <w:t xml:space="preserve"> </w:t>
      </w:r>
      <w:r w:rsidRPr="009027CF">
        <w:rPr>
          <w:b/>
          <w:bCs/>
          <w:sz w:val="16"/>
          <w:szCs w:val="16"/>
        </w:rPr>
        <w:t>LIZENZGEBER:</w:t>
      </w:r>
      <w:r w:rsidRPr="009027CF">
        <w:rPr>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„Alle anderen Marken sind Eigentum der jeweiligen Inhaber.“</w:t>
      </w:r>
    </w:p>
  </w:footnote>
  <w:footnote w:id="2">
    <w:p w14:paraId="46808D63" w14:textId="477B8EE2" w:rsidR="009027CF" w:rsidRPr="009027CF" w:rsidRDefault="009027CF" w:rsidP="009027CF">
      <w:pPr>
        <w:pStyle w:val="FootnoteText"/>
        <w:spacing w:before="120"/>
        <w:rPr>
          <w:sz w:val="16"/>
          <w:szCs w:val="16"/>
        </w:rPr>
      </w:pPr>
      <w:r w:rsidRPr="009027CF">
        <w:rPr>
          <w:rStyle w:val="FootnoteReference"/>
          <w:b/>
          <w:sz w:val="16"/>
          <w:szCs w:val="16"/>
        </w:rPr>
        <w:footnoteRef/>
      </w:r>
      <w:r w:rsidRPr="009027CF">
        <w:rPr>
          <w:b/>
          <w:sz w:val="16"/>
          <w:szCs w:val="16"/>
        </w:rPr>
        <w:t xml:space="preserve"> </w:t>
      </w:r>
      <w:r w:rsidRPr="009027CF">
        <w:rPr>
          <w:b/>
          <w:bCs/>
          <w:sz w:val="16"/>
          <w:szCs w:val="16"/>
        </w:rPr>
        <w:t>LIZENZGEBER:</w:t>
      </w:r>
      <w:r w:rsidRPr="009027CF">
        <w:rPr>
          <w:sz w:val="16"/>
          <w:szCs w:val="16"/>
        </w:rPr>
        <w:t xml:space="preserve"> Geben Sie für lizenzierte „Academic Edition“-Software bitte den Produktnamen an. Beispiel: Microsoft SQL 2016, Academic Edition.</w:t>
      </w:r>
    </w:p>
  </w:footnote>
  <w:footnote w:id="3">
    <w:p w14:paraId="4491DC0B" w14:textId="5481F295" w:rsidR="009027CF" w:rsidRPr="00BB7955" w:rsidRDefault="009027CF" w:rsidP="00BB7955">
      <w:pPr>
        <w:pStyle w:val="FootnoteText"/>
        <w:spacing w:before="120"/>
        <w:rPr>
          <w:bCs/>
          <w:sz w:val="16"/>
          <w:szCs w:val="16"/>
        </w:rPr>
      </w:pPr>
      <w:r w:rsidRPr="00BB7955">
        <w:rPr>
          <w:rStyle w:val="FootnoteReference"/>
          <w:b/>
          <w:sz w:val="16"/>
          <w:szCs w:val="16"/>
        </w:rPr>
        <w:footnoteRef/>
      </w:r>
      <w:r w:rsidRPr="00BB7955">
        <w:rPr>
          <w:b/>
          <w:sz w:val="16"/>
          <w:szCs w:val="16"/>
        </w:rPr>
        <w:t xml:space="preserve"> </w:t>
      </w:r>
      <w:r w:rsidR="00BB7955" w:rsidRPr="00BB7955">
        <w:rPr>
          <w:b/>
          <w:sz w:val="16"/>
          <w:szCs w:val="16"/>
        </w:rPr>
        <w:t>LIZENZGEBER:</w:t>
      </w:r>
      <w:r w:rsidR="00BB7955" w:rsidRPr="00BB7955">
        <w:rPr>
          <w:bCs/>
          <w:sz w:val="16"/>
          <w:szCs w:val="16"/>
        </w:rPr>
        <w:t xml:space="preserve"> Geben Sie die Gesamtzahl der Core-Lizenzen an, für die der Endbenutzer unter diesem Vertrag lizenziert ist.</w:t>
      </w:r>
    </w:p>
  </w:footnote>
  <w:footnote w:id="4">
    <w:p w14:paraId="6BF12C5F" w14:textId="530320BF" w:rsidR="009027CF" w:rsidRPr="00491510" w:rsidRDefault="009027CF" w:rsidP="00491510">
      <w:pPr>
        <w:pStyle w:val="Footnote"/>
        <w:rPr>
          <w:rFonts w:cs="Tahoma"/>
          <w:b w:val="0"/>
          <w:bCs w:val="0"/>
        </w:rPr>
      </w:pPr>
      <w:r w:rsidRPr="00491510">
        <w:rPr>
          <w:rFonts w:cs="Tahoma"/>
          <w:vertAlign w:val="superscript"/>
        </w:rPr>
        <w:footnoteRef/>
      </w:r>
      <w:r w:rsidRPr="00491510">
        <w:rPr>
          <w:rFonts w:cs="Tahoma"/>
        </w:rPr>
        <w:t xml:space="preserve"> </w:t>
      </w:r>
      <w:r w:rsidR="00491510" w:rsidRPr="00491510">
        <w:t>LIZENZGEBER:</w:t>
      </w:r>
      <w:r w:rsidR="00491510" w:rsidRPr="00491510">
        <w:rPr>
          <w:b w:val="0"/>
          <w:bCs w:val="0"/>
        </w:rPr>
        <w:t xml:space="preserve"> Geben Sie die Gesamtzahl der Serverlizenzen an, für die der Endbenutzer unter diesem Vertrag lizenziert ist.</w:t>
      </w:r>
    </w:p>
  </w:footnote>
  <w:footnote w:id="5">
    <w:p w14:paraId="6DBAD429" w14:textId="217AF3EE" w:rsidR="009027CF" w:rsidRPr="00491510" w:rsidRDefault="009027CF" w:rsidP="00491510">
      <w:pPr>
        <w:pStyle w:val="Footnote"/>
        <w:rPr>
          <w:rFonts w:cs="Tahoma"/>
          <w:b w:val="0"/>
          <w:bCs w:val="0"/>
        </w:rPr>
      </w:pPr>
      <w:r w:rsidRPr="00491510">
        <w:rPr>
          <w:rFonts w:cs="Tahoma"/>
          <w:vertAlign w:val="superscript"/>
        </w:rPr>
        <w:footnoteRef/>
      </w:r>
      <w:r w:rsidRPr="00491510">
        <w:rPr>
          <w:rFonts w:cs="Tahoma"/>
        </w:rPr>
        <w:t xml:space="preserve"> </w:t>
      </w:r>
      <w:r w:rsidR="00491510" w:rsidRPr="00491510">
        <w:t>LIZENZGEBER:</w:t>
      </w:r>
      <w:r w:rsidR="00491510" w:rsidRPr="00491510">
        <w:rPr>
          <w:b w:val="0"/>
          <w:bCs w:val="0"/>
        </w:rPr>
        <w:t xml:space="preserve"> Geben Sie die Gesamtzahl der Nutzer-CALs an, die direkt oder indirekt auf Instanzen der unter diesem Vertrag lizenzierten Serversoftware zugreifen dürfen.</w:t>
      </w:r>
    </w:p>
  </w:footnote>
  <w:footnote w:id="6">
    <w:p w14:paraId="14706A5E" w14:textId="57B53D91" w:rsidR="009027CF" w:rsidRPr="00491510" w:rsidRDefault="009027CF" w:rsidP="00491510">
      <w:pPr>
        <w:pStyle w:val="Footnote"/>
        <w:rPr>
          <w:rFonts w:cs="Tahoma"/>
          <w:b w:val="0"/>
          <w:bCs w:val="0"/>
        </w:rPr>
      </w:pPr>
      <w:r w:rsidRPr="00491510">
        <w:rPr>
          <w:rFonts w:cs="Tahoma"/>
          <w:vertAlign w:val="superscript"/>
        </w:rPr>
        <w:footnoteRef/>
      </w:r>
      <w:r w:rsidRPr="00491510">
        <w:rPr>
          <w:rFonts w:cs="Tahoma"/>
        </w:rPr>
        <w:t xml:space="preserve"> </w:t>
      </w:r>
      <w:r w:rsidR="00491510" w:rsidRPr="00491510">
        <w:t>LIZENZGEBER:</w:t>
      </w:r>
      <w:r w:rsidR="00491510" w:rsidRPr="00491510">
        <w:rPr>
          <w:b w:val="0"/>
          <w:bCs w:val="0"/>
        </w:rPr>
        <w:t xml:space="preserve">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31283"/>
    <w:multiLevelType w:val="multilevel"/>
    <w:tmpl w:val="C7BAD164"/>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A032589"/>
    <w:multiLevelType w:val="hybridMultilevel"/>
    <w:tmpl w:val="C5144D40"/>
    <w:lvl w:ilvl="0" w:tplc="EBE2CFFA">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nsid w:val="1C773156"/>
    <w:multiLevelType w:val="hybridMultilevel"/>
    <w:tmpl w:val="5706DEF0"/>
    <w:lvl w:ilvl="0" w:tplc="4D08863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8F311F7"/>
    <w:multiLevelType w:val="hybridMultilevel"/>
    <w:tmpl w:val="95BA92E2"/>
    <w:lvl w:ilvl="0" w:tplc="7B5E28D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3B688B"/>
    <w:multiLevelType w:val="hybridMultilevel"/>
    <w:tmpl w:val="DB72391E"/>
    <w:lvl w:ilvl="0" w:tplc="C4C8E884">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nsid w:val="4A097F72"/>
    <w:multiLevelType w:val="hybridMultilevel"/>
    <w:tmpl w:val="675E1B0C"/>
    <w:lvl w:ilvl="0" w:tplc="047430CE">
      <w:start w:val="1"/>
      <w:numFmt w:val="bullet"/>
      <w:lvlText w:val=""/>
      <w:lvlJc w:val="left"/>
      <w:pPr>
        <w:ind w:left="1437" w:hanging="360"/>
      </w:pPr>
      <w:rPr>
        <w:rFonts w:ascii="Symbol" w:hAnsi="Symbol" w:hint="default"/>
        <w:b w:val="0"/>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nsid w:val="5A3447BD"/>
    <w:multiLevelType w:val="hybridMultilevel"/>
    <w:tmpl w:val="B88459EA"/>
    <w:lvl w:ilvl="0" w:tplc="BCB0278A">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734C9F4A"/>
    <w:lvl w:ilvl="0" w:tplc="5E4296B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DB1162"/>
    <w:multiLevelType w:val="hybridMultilevel"/>
    <w:tmpl w:val="E392DECC"/>
    <w:lvl w:ilvl="0" w:tplc="B4BC07B0">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SpellingErrors/>
  <w:hideGrammaticalErrors/>
  <w:revisionView w:markup="0"/>
  <w:doNotTrackMoves/>
  <w:documentProtection w:edit="forms" w:enforcement="1" w:cryptProviderType="rsaFull" w:cryptAlgorithmClass="hash" w:cryptAlgorithmType="typeAny" w:cryptAlgorithmSid="4" w:cryptSpinCount="100000" w:hash="s/pUr2dNkChlJ0SZk5Vr9B7VpRM=" w:salt="a6hds6Wng2+oO1HS0gua7g=="/>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E64E7"/>
    <w:rsid w:val="000F001C"/>
    <w:rsid w:val="00110946"/>
    <w:rsid w:val="001505DB"/>
    <w:rsid w:val="001559E4"/>
    <w:rsid w:val="001D7406"/>
    <w:rsid w:val="0020568D"/>
    <w:rsid w:val="00214E73"/>
    <w:rsid w:val="00244DD1"/>
    <w:rsid w:val="002A19AC"/>
    <w:rsid w:val="002B0DAC"/>
    <w:rsid w:val="002B14A6"/>
    <w:rsid w:val="002E73B4"/>
    <w:rsid w:val="003174CA"/>
    <w:rsid w:val="0032592F"/>
    <w:rsid w:val="00334D43"/>
    <w:rsid w:val="0033530F"/>
    <w:rsid w:val="00347596"/>
    <w:rsid w:val="003525F7"/>
    <w:rsid w:val="00365869"/>
    <w:rsid w:val="00367A01"/>
    <w:rsid w:val="003C4C6B"/>
    <w:rsid w:val="003C591A"/>
    <w:rsid w:val="00400BE5"/>
    <w:rsid w:val="004130CE"/>
    <w:rsid w:val="0045668A"/>
    <w:rsid w:val="00476274"/>
    <w:rsid w:val="00491510"/>
    <w:rsid w:val="004A6BE6"/>
    <w:rsid w:val="004D285C"/>
    <w:rsid w:val="004E28EE"/>
    <w:rsid w:val="004F4CE0"/>
    <w:rsid w:val="005230B0"/>
    <w:rsid w:val="00570E36"/>
    <w:rsid w:val="005752D4"/>
    <w:rsid w:val="00576428"/>
    <w:rsid w:val="005C3C1D"/>
    <w:rsid w:val="005E1339"/>
    <w:rsid w:val="006A4315"/>
    <w:rsid w:val="006A66E5"/>
    <w:rsid w:val="006C46D8"/>
    <w:rsid w:val="00714075"/>
    <w:rsid w:val="007448FB"/>
    <w:rsid w:val="00746B38"/>
    <w:rsid w:val="00761033"/>
    <w:rsid w:val="007878A3"/>
    <w:rsid w:val="00797F81"/>
    <w:rsid w:val="007C4D51"/>
    <w:rsid w:val="007F037C"/>
    <w:rsid w:val="007F43E0"/>
    <w:rsid w:val="00816D4A"/>
    <w:rsid w:val="00842143"/>
    <w:rsid w:val="00843A10"/>
    <w:rsid w:val="00865D85"/>
    <w:rsid w:val="00892649"/>
    <w:rsid w:val="008A26E7"/>
    <w:rsid w:val="008D52F2"/>
    <w:rsid w:val="008D63B9"/>
    <w:rsid w:val="009027CF"/>
    <w:rsid w:val="009B5FCB"/>
    <w:rsid w:val="009C59E1"/>
    <w:rsid w:val="009D6C55"/>
    <w:rsid w:val="009F4CA4"/>
    <w:rsid w:val="00A04CC9"/>
    <w:rsid w:val="00A36306"/>
    <w:rsid w:val="00A37BF6"/>
    <w:rsid w:val="00A66997"/>
    <w:rsid w:val="00A841F8"/>
    <w:rsid w:val="00B33F78"/>
    <w:rsid w:val="00B75310"/>
    <w:rsid w:val="00BB7955"/>
    <w:rsid w:val="00BD11FF"/>
    <w:rsid w:val="00BE3005"/>
    <w:rsid w:val="00C23352"/>
    <w:rsid w:val="00C6232A"/>
    <w:rsid w:val="00CA588A"/>
    <w:rsid w:val="00D83A2F"/>
    <w:rsid w:val="00D85998"/>
    <w:rsid w:val="00DB1133"/>
    <w:rsid w:val="00DC5176"/>
    <w:rsid w:val="00E12E2E"/>
    <w:rsid w:val="00E16597"/>
    <w:rsid w:val="00E311EF"/>
    <w:rsid w:val="00E42276"/>
    <w:rsid w:val="00E752B4"/>
    <w:rsid w:val="00E84CF7"/>
    <w:rsid w:val="00E876F4"/>
    <w:rsid w:val="00EB4D08"/>
    <w:rsid w:val="00EE17DA"/>
    <w:rsid w:val="00EE59C3"/>
    <w:rsid w:val="00F67799"/>
    <w:rsid w:val="00F90DD6"/>
    <w:rsid w:val="00F91911"/>
    <w:rsid w:val="00FB4906"/>
    <w:rsid w:val="00FD4D6F"/>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761033"/>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3C591A"/>
    <w:rPr>
      <w:rFonts w:ascii="Courier New" w:hAnsi="Courier New" w:cs="Courier New"/>
      <w:b w:val="0"/>
      <w:i w:val="0"/>
      <w:color w:val="FF0000"/>
      <w:sz w:val="18"/>
      <w:szCs w:val="20"/>
    </w:rPr>
  </w:style>
  <w:style w:type="character" w:customStyle="1" w:styleId="LogoportDoNotTranslate">
    <w:name w:val="LogoportDoNotTranslate"/>
    <w:rsid w:val="003C591A"/>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linkid=9710837" TargetMode="External"/><Relationship Id="rId18" Type="http://schemas.openxmlformats.org/officeDocument/2006/relationships/hyperlink" Target="www.microsoft.com/exporting"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aka.ms/transfer" TargetMode="External"/><Relationship Id="rId2" Type="http://schemas.openxmlformats.org/officeDocument/2006/relationships/customXml" Target="../customXml/item2.xml"/><Relationship Id="rId16" Type="http://schemas.openxmlformats.org/officeDocument/2006/relationships/hyperlink" Target="http://www.microsoft.com/germany/bildun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go.microsoft.com/fwlink/?LinkID=29818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3.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D0C493F-60EA-481B-902A-F882945D8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4171</Words>
  <Characters>23780</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2016-04-28T17:43:00Z</dcterms:created>
  <dcterms:modified xsi:type="dcterms:W3CDTF">2016-06-20T07:57:00Z</dcterms:modified>
</cp:coreProperties>
</file>